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00C7850A" w14:textId="77777777" w:rsidR="00475F60" w:rsidRDefault="00475F60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3139459C" w14:textId="77777777" w:rsidR="00475F60" w:rsidRDefault="00475F60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2A7C2CA3" w14:textId="77777777" w:rsidR="00F142DB" w:rsidRDefault="00F142DB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57E85241" w14:textId="77777777" w:rsidR="00F142DB" w:rsidRDefault="00F142DB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67BDB8FA" w:rsidR="00D62441" w:rsidRPr="00D851E9" w:rsidRDefault="0008129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</w:tc>
      </w:tr>
      <w:tr w:rsidR="000B113E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8F5B090" w:rsidR="000B113E" w:rsidRPr="00D851E9" w:rsidRDefault="00081296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 Müdürlüğü</w:t>
            </w:r>
          </w:p>
        </w:tc>
      </w:tr>
      <w:tr w:rsidR="000B113E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70C3432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6DB8FE1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1776E942" w14:textId="4758E4F3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Ağız ve Diş Sağlığı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47DF528E" w14:textId="49DE5479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Ameliyathane Hizmetleri (Türkçe-İngilizce)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5D6EF9A9" w14:textId="6030F089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Anestezi (Türkçe-İngilizce)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056CADB4" w14:textId="253DBD34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Çocuk Gelişimi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55075AF" w14:textId="54E0A92D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Diş Protez Teknolojisi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ABF8341" w14:textId="743651B9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Diyaliz (Türkçe-İngilizce)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501B35CB" w14:textId="4C3D96FA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Eczane Hizmetleri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EEB9D24" w14:textId="32E7553F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Elektronörofizyoloji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FF8333C" w14:textId="6E8645E5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Fizyoterapi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1FD277BD" w14:textId="613A3645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İlk ve Acil Yardım (Türkçe-İngilizce)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84859B6" w14:textId="7FC6FB02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İş Sağlığı ve Güvenliği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AA682F8" w14:textId="675B90B1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Odyometri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20FB347E" w14:textId="04521E89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Optisyenlik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0199BCA" w14:textId="49203B5D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Ortopedik Protez ve Ortez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517A824D" w14:textId="290EBE3D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Patoloji Laboratuvar Teknikleri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3E5AFB8" w14:textId="12F9AF51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Radyoterapi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7D930752" w14:textId="73896E4E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Sosyal Hizmetler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0C8CE10F" w14:textId="5D708134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Tıbbi Dokümantasyon ve Sekreterlik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13A2B120" w14:textId="314749EE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Tıbbi Görüntüleme Teknikleri (Türkçe-İngilizce)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5AFFBB09" w14:textId="75873F2A" w:rsidR="00081296" w:rsidRPr="00081296" w:rsidRDefault="00081296" w:rsidP="00081296">
            <w:pPr>
              <w:pStyle w:val="ListeParagraf"/>
              <w:numPr>
                <w:ilvl w:val="0"/>
                <w:numId w:val="5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81296">
              <w:rPr>
                <w:rFonts w:ascii="Times New Roman" w:hAnsi="Times New Roman" w:cs="Times New Roman"/>
                <w:sz w:val="21"/>
                <w:szCs w:val="21"/>
              </w:rPr>
              <w:t>Tıbbi Laboratuvar Teknikleri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79181CA4" w14:textId="14979B3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585EE91F" w14:textId="25EE441F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Birimler.</w:t>
            </w:r>
          </w:p>
        </w:tc>
      </w:tr>
      <w:tr w:rsidR="000B113E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belirlenir ve EBYS (Elektronik Belge Yönetim Sistemi) üzerinden görevlendirme yapılır.</w:t>
            </w:r>
          </w:p>
        </w:tc>
      </w:tr>
      <w:tr w:rsidR="000B113E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4EAF9047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belirlenen tercihen Dr. Öğr. Üyesi kadrosundan</w:t>
            </w:r>
            <w:r w:rsidR="00081296">
              <w:rPr>
                <w:rFonts w:ascii="Times New Roman" w:hAnsi="Times New Roman" w:cs="Times New Roman"/>
                <w:sz w:val="21"/>
                <w:szCs w:val="21"/>
              </w:rPr>
              <w:t xml:space="preserve"> bir öğretim elemanı.</w:t>
            </w:r>
          </w:p>
        </w:tc>
      </w:tr>
      <w:tr w:rsidR="000B113E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0B113E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B113E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45E70058" w:rsidR="00BF70DB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  <w:r w:rsidR="008365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0B113E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6FE747EF" w:rsidR="005C25C2" w:rsidRPr="00BF70DB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en </w:t>
            </w:r>
            <w:r w:rsidR="0083650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yardımcı olmak.</w:t>
            </w:r>
          </w:p>
        </w:tc>
      </w:tr>
      <w:tr w:rsidR="000B113E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1EA1C5F2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Dr. Öğr. Üyesi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B113E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0B113E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Programları.</w:t>
            </w:r>
          </w:p>
        </w:tc>
      </w:tr>
      <w:tr w:rsidR="000B113E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İdari Olarak En Az 1 Yıl Tecrübeli.</w:t>
            </w:r>
          </w:p>
        </w:tc>
      </w:tr>
      <w:tr w:rsidR="000B113E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2 Yıl Tecrübeli.</w:t>
            </w:r>
          </w:p>
        </w:tc>
      </w:tr>
      <w:tr w:rsidR="000B113E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0B113E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0B113E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0B113E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052E465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FFD8DC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104E47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0F8885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D581EB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lastRenderedPageBreak/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481A5196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29A2388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proofErr w:type="spellStart"/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022E4D92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Dekana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3DCA6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BF4A2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2B11B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D28B6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1970E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75FC0" w14:textId="77777777" w:rsidR="00081296" w:rsidRDefault="0008129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95976" w14:textId="77777777" w:rsidR="00081296" w:rsidRDefault="0008129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E8C46" w14:textId="77777777" w:rsidR="00081296" w:rsidRPr="00AD505E" w:rsidRDefault="0008129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6E97" w14:textId="77777777" w:rsidR="00B83C2F" w:rsidRDefault="00B83C2F" w:rsidP="00957025">
      <w:pPr>
        <w:spacing w:after="0" w:line="240" w:lineRule="auto"/>
      </w:pPr>
      <w:r>
        <w:separator/>
      </w:r>
    </w:p>
  </w:endnote>
  <w:endnote w:type="continuationSeparator" w:id="0">
    <w:p w14:paraId="3EFBF34F" w14:textId="77777777" w:rsidR="00B83C2F" w:rsidRDefault="00B83C2F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C33DF" w14:textId="77777777" w:rsidR="00475F60" w:rsidRDefault="00475F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0A518BE4" w:rsidR="00154978" w:rsidRPr="00D62441" w:rsidRDefault="00475F60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B4ACA57" w14:textId="77777777" w:rsidR="00475F60" w:rsidRDefault="00475F60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16051030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C417153" w14:textId="77777777" w:rsidR="00475F60" w:rsidRDefault="00475F6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FD76CCD" w14:textId="77777777" w:rsidR="00475F60" w:rsidRDefault="00475F6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0FB07724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3FDD7F4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7201676" w14:textId="77777777" w:rsidR="00475F60" w:rsidRDefault="00475F6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1E4EFBD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EC72AB3" w14:textId="77777777" w:rsidR="00475F60" w:rsidRDefault="00475F6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0BAB8983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7F463383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F142DB">
          <w:rPr>
            <w:rFonts w:ascii="Times New Roman" w:hAnsi="Times New Roman" w:cs="Times New Roman"/>
            <w:sz w:val="20"/>
            <w:szCs w:val="20"/>
          </w:rPr>
          <w:t>30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86CA" w14:textId="77777777" w:rsidR="00475F60" w:rsidRDefault="00475F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CCC1F" w14:textId="77777777" w:rsidR="00B83C2F" w:rsidRDefault="00B83C2F" w:rsidP="00957025">
      <w:pPr>
        <w:spacing w:after="0" w:line="240" w:lineRule="auto"/>
      </w:pPr>
      <w:r>
        <w:separator/>
      </w:r>
    </w:p>
  </w:footnote>
  <w:footnote w:type="continuationSeparator" w:id="0">
    <w:p w14:paraId="68E5879C" w14:textId="77777777" w:rsidR="00B83C2F" w:rsidRDefault="00B83C2F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F03F" w14:textId="77777777" w:rsidR="00475F60" w:rsidRDefault="00475F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1DC23EFE" w:rsidR="00BF12F3" w:rsidRPr="00FE343A" w:rsidRDefault="00F142DB" w:rsidP="00BF70DB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SAĞLIK HİZMETLERİ MESLEK YÜKSEKOKULU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21B948A" w14:textId="7D97DC2F" w:rsidR="00532AF7" w:rsidRPr="00780911" w:rsidRDefault="00EA2B1F" w:rsidP="00081296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E4BC" w14:textId="77777777" w:rsidR="00475F60" w:rsidRDefault="00475F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4D4"/>
    <w:multiLevelType w:val="hybridMultilevel"/>
    <w:tmpl w:val="BC324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2201D"/>
    <w:multiLevelType w:val="hybridMultilevel"/>
    <w:tmpl w:val="62BC3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247E"/>
    <w:multiLevelType w:val="hybridMultilevel"/>
    <w:tmpl w:val="68724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931197"/>
    <w:multiLevelType w:val="hybridMultilevel"/>
    <w:tmpl w:val="824AD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2682A"/>
    <w:multiLevelType w:val="hybridMultilevel"/>
    <w:tmpl w:val="DE2CC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A72A0"/>
    <w:multiLevelType w:val="hybridMultilevel"/>
    <w:tmpl w:val="53D8E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57526"/>
    <w:multiLevelType w:val="hybridMultilevel"/>
    <w:tmpl w:val="1BEA6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30"/>
  </w:num>
  <w:num w:numId="2" w16cid:durableId="1598173814">
    <w:abstractNumId w:val="25"/>
  </w:num>
  <w:num w:numId="3" w16cid:durableId="489562452">
    <w:abstractNumId w:val="42"/>
  </w:num>
  <w:num w:numId="4" w16cid:durableId="1388726418">
    <w:abstractNumId w:val="14"/>
  </w:num>
  <w:num w:numId="5" w16cid:durableId="1079250056">
    <w:abstractNumId w:val="18"/>
  </w:num>
  <w:num w:numId="6" w16cid:durableId="2001734124">
    <w:abstractNumId w:val="38"/>
  </w:num>
  <w:num w:numId="7" w16cid:durableId="1606035858">
    <w:abstractNumId w:val="36"/>
  </w:num>
  <w:num w:numId="8" w16cid:durableId="1926301587">
    <w:abstractNumId w:val="32"/>
  </w:num>
  <w:num w:numId="9" w16cid:durableId="1154875534">
    <w:abstractNumId w:val="8"/>
  </w:num>
  <w:num w:numId="10" w16cid:durableId="71045868">
    <w:abstractNumId w:val="0"/>
  </w:num>
  <w:num w:numId="11" w16cid:durableId="242230114">
    <w:abstractNumId w:val="35"/>
  </w:num>
  <w:num w:numId="12" w16cid:durableId="817960546">
    <w:abstractNumId w:val="19"/>
  </w:num>
  <w:num w:numId="13" w16cid:durableId="1420366045">
    <w:abstractNumId w:val="20"/>
  </w:num>
  <w:num w:numId="14" w16cid:durableId="500705402">
    <w:abstractNumId w:val="51"/>
  </w:num>
  <w:num w:numId="15" w16cid:durableId="413087816">
    <w:abstractNumId w:val="26"/>
  </w:num>
  <w:num w:numId="16" w16cid:durableId="1925918996">
    <w:abstractNumId w:val="37"/>
  </w:num>
  <w:num w:numId="17" w16cid:durableId="79522000">
    <w:abstractNumId w:val="47"/>
  </w:num>
  <w:num w:numId="18" w16cid:durableId="950891145">
    <w:abstractNumId w:val="48"/>
  </w:num>
  <w:num w:numId="19" w16cid:durableId="863010545">
    <w:abstractNumId w:val="6"/>
  </w:num>
  <w:num w:numId="20" w16cid:durableId="629363853">
    <w:abstractNumId w:val="50"/>
  </w:num>
  <w:num w:numId="21" w16cid:durableId="1624339376">
    <w:abstractNumId w:val="34"/>
  </w:num>
  <w:num w:numId="22" w16cid:durableId="72432805">
    <w:abstractNumId w:val="44"/>
  </w:num>
  <w:num w:numId="23" w16cid:durableId="958874975">
    <w:abstractNumId w:val="5"/>
  </w:num>
  <w:num w:numId="24" w16cid:durableId="22051512">
    <w:abstractNumId w:val="27"/>
  </w:num>
  <w:num w:numId="25" w16cid:durableId="1175418039">
    <w:abstractNumId w:val="24"/>
  </w:num>
  <w:num w:numId="26" w16cid:durableId="1673532151">
    <w:abstractNumId w:val="22"/>
  </w:num>
  <w:num w:numId="27" w16cid:durableId="1361129135">
    <w:abstractNumId w:val="7"/>
  </w:num>
  <w:num w:numId="28" w16cid:durableId="541017322">
    <w:abstractNumId w:val="39"/>
  </w:num>
  <w:num w:numId="29" w16cid:durableId="94793514">
    <w:abstractNumId w:val="16"/>
  </w:num>
  <w:num w:numId="30" w16cid:durableId="1874463194">
    <w:abstractNumId w:val="2"/>
  </w:num>
  <w:num w:numId="31" w16cid:durableId="1601251898">
    <w:abstractNumId w:val="17"/>
  </w:num>
  <w:num w:numId="32" w16cid:durableId="1399280074">
    <w:abstractNumId w:val="45"/>
  </w:num>
  <w:num w:numId="33" w16cid:durableId="844366774">
    <w:abstractNumId w:val="43"/>
  </w:num>
  <w:num w:numId="34" w16cid:durableId="1557350992">
    <w:abstractNumId w:val="13"/>
  </w:num>
  <w:num w:numId="35" w16cid:durableId="1396397366">
    <w:abstractNumId w:val="33"/>
  </w:num>
  <w:num w:numId="36" w16cid:durableId="1752237873">
    <w:abstractNumId w:val="12"/>
  </w:num>
  <w:num w:numId="37" w16cid:durableId="440733432">
    <w:abstractNumId w:val="40"/>
  </w:num>
  <w:num w:numId="38" w16cid:durableId="469521514">
    <w:abstractNumId w:val="31"/>
  </w:num>
  <w:num w:numId="39" w16cid:durableId="1541894017">
    <w:abstractNumId w:val="33"/>
  </w:num>
  <w:num w:numId="40" w16cid:durableId="273248057">
    <w:abstractNumId w:val="23"/>
  </w:num>
  <w:num w:numId="41" w16cid:durableId="2004242042">
    <w:abstractNumId w:val="41"/>
  </w:num>
  <w:num w:numId="42" w16cid:durableId="329914346">
    <w:abstractNumId w:val="10"/>
  </w:num>
  <w:num w:numId="43" w16cid:durableId="589042098">
    <w:abstractNumId w:val="1"/>
  </w:num>
  <w:num w:numId="44" w16cid:durableId="780221638">
    <w:abstractNumId w:val="28"/>
  </w:num>
  <w:num w:numId="45" w16cid:durableId="309408452">
    <w:abstractNumId w:val="29"/>
  </w:num>
  <w:num w:numId="46" w16cid:durableId="1607270446">
    <w:abstractNumId w:val="9"/>
  </w:num>
  <w:num w:numId="47" w16cid:durableId="1084498632">
    <w:abstractNumId w:val="3"/>
  </w:num>
  <w:num w:numId="48" w16cid:durableId="2098675866">
    <w:abstractNumId w:val="11"/>
  </w:num>
  <w:num w:numId="49" w16cid:durableId="1580551993">
    <w:abstractNumId w:val="49"/>
  </w:num>
  <w:num w:numId="50" w16cid:durableId="39794718">
    <w:abstractNumId w:val="21"/>
  </w:num>
  <w:num w:numId="51" w16cid:durableId="601036660">
    <w:abstractNumId w:val="46"/>
  </w:num>
  <w:num w:numId="52" w16cid:durableId="18817661">
    <w:abstractNumId w:val="15"/>
  </w:num>
  <w:num w:numId="53" w16cid:durableId="57216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1296"/>
    <w:rsid w:val="00083E06"/>
    <w:rsid w:val="00094720"/>
    <w:rsid w:val="000A5F75"/>
    <w:rsid w:val="000B113E"/>
    <w:rsid w:val="000B3652"/>
    <w:rsid w:val="000B608B"/>
    <w:rsid w:val="000C236B"/>
    <w:rsid w:val="000D77E5"/>
    <w:rsid w:val="000E6BF5"/>
    <w:rsid w:val="000F6D74"/>
    <w:rsid w:val="000F75CA"/>
    <w:rsid w:val="000F77D9"/>
    <w:rsid w:val="0012198C"/>
    <w:rsid w:val="00154978"/>
    <w:rsid w:val="0016017A"/>
    <w:rsid w:val="00166D44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14C3"/>
    <w:rsid w:val="002436ED"/>
    <w:rsid w:val="0024474C"/>
    <w:rsid w:val="00245FDA"/>
    <w:rsid w:val="00250ACB"/>
    <w:rsid w:val="00251395"/>
    <w:rsid w:val="002514B0"/>
    <w:rsid w:val="00255E39"/>
    <w:rsid w:val="00260E47"/>
    <w:rsid w:val="00290A55"/>
    <w:rsid w:val="0029267F"/>
    <w:rsid w:val="00296AB9"/>
    <w:rsid w:val="002A0FB5"/>
    <w:rsid w:val="002B2132"/>
    <w:rsid w:val="002B54C2"/>
    <w:rsid w:val="002B682A"/>
    <w:rsid w:val="002D343D"/>
    <w:rsid w:val="00303BF4"/>
    <w:rsid w:val="0030735B"/>
    <w:rsid w:val="003164C0"/>
    <w:rsid w:val="003416FA"/>
    <w:rsid w:val="00344B67"/>
    <w:rsid w:val="00344D93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456D7"/>
    <w:rsid w:val="00460B20"/>
    <w:rsid w:val="00475F6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25C2"/>
    <w:rsid w:val="005C7E08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C58F1"/>
    <w:rsid w:val="006E20F5"/>
    <w:rsid w:val="006F6949"/>
    <w:rsid w:val="00720562"/>
    <w:rsid w:val="007224BA"/>
    <w:rsid w:val="00726DD5"/>
    <w:rsid w:val="00740F36"/>
    <w:rsid w:val="007720EF"/>
    <w:rsid w:val="00780911"/>
    <w:rsid w:val="00780BBE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382"/>
    <w:rsid w:val="008276C0"/>
    <w:rsid w:val="008335F8"/>
    <w:rsid w:val="00835BF8"/>
    <w:rsid w:val="00836509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4755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91D40"/>
    <w:rsid w:val="00AC579E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685C"/>
    <w:rsid w:val="00B275EE"/>
    <w:rsid w:val="00B4662B"/>
    <w:rsid w:val="00B573F6"/>
    <w:rsid w:val="00B66A2B"/>
    <w:rsid w:val="00B81EA6"/>
    <w:rsid w:val="00B83C2F"/>
    <w:rsid w:val="00B84266"/>
    <w:rsid w:val="00BB1EEB"/>
    <w:rsid w:val="00BC4FE8"/>
    <w:rsid w:val="00BC5EFF"/>
    <w:rsid w:val="00BE694A"/>
    <w:rsid w:val="00BF12F3"/>
    <w:rsid w:val="00BF70DB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4740F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42DB"/>
    <w:rsid w:val="00F15716"/>
    <w:rsid w:val="00F207A1"/>
    <w:rsid w:val="00F259CD"/>
    <w:rsid w:val="00F57055"/>
    <w:rsid w:val="00F57604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105</cp:revision>
  <dcterms:created xsi:type="dcterms:W3CDTF">2022-05-26T13:19:00Z</dcterms:created>
  <dcterms:modified xsi:type="dcterms:W3CDTF">2025-01-27T08:50:00Z</dcterms:modified>
</cp:coreProperties>
</file>