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D8FE" w14:textId="32B4A239" w:rsidR="001A17B7" w:rsidRDefault="0063366E" w:rsidP="001A17B7">
      <w:pPr>
        <w:tabs>
          <w:tab w:val="left" w:pos="3972"/>
        </w:tabs>
        <w:spacing w:line="240" w:lineRule="auto"/>
        <w:jc w:val="center"/>
      </w:pPr>
      <w:r>
        <w:rPr>
          <w:noProof/>
        </w:rPr>
        <w:drawing>
          <wp:inline distT="0" distB="0" distL="0" distR="0" wp14:anchorId="56C020A6" wp14:editId="5CE5AD9F">
            <wp:extent cx="4485479" cy="2390775"/>
            <wp:effectExtent l="0" t="0" r="0" b="0"/>
            <wp:docPr id="1567346640" name="Picture 156734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46640" name="Picture 15673466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479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D7764" w14:textId="77777777" w:rsidR="001A17B7" w:rsidRDefault="001A17B7" w:rsidP="001A17B7">
      <w:pPr>
        <w:tabs>
          <w:tab w:val="left" w:pos="3972"/>
        </w:tabs>
        <w:spacing w:line="240" w:lineRule="auto"/>
      </w:pPr>
    </w:p>
    <w:p w14:paraId="341A1F8E" w14:textId="4E7E8E3F" w:rsidR="001A17B7" w:rsidRDefault="001A17B7" w:rsidP="001A17B7">
      <w:pPr>
        <w:spacing w:line="240" w:lineRule="auto"/>
        <w:jc w:val="center"/>
        <w:rPr>
          <w:b/>
          <w:bCs/>
          <w:sz w:val="84"/>
          <w:szCs w:val="84"/>
        </w:rPr>
      </w:pPr>
      <w:r>
        <w:rPr>
          <w:b/>
          <w:bCs/>
          <w:sz w:val="84"/>
          <w:szCs w:val="84"/>
        </w:rPr>
        <w:t>IT VE TEKNİK EKİPMAN BAKIM</w:t>
      </w:r>
      <w:r w:rsidRPr="00176B38">
        <w:rPr>
          <w:b/>
          <w:bCs/>
          <w:sz w:val="84"/>
          <w:szCs w:val="84"/>
        </w:rPr>
        <w:t xml:space="preserve"> PROSEDÜRÜ</w:t>
      </w:r>
    </w:p>
    <w:p w14:paraId="6EBDBA31" w14:textId="77777777" w:rsidR="001A17B7" w:rsidRDefault="001A17B7">
      <w:pPr>
        <w:spacing w:line="240" w:lineRule="auto"/>
        <w:rPr>
          <w:b/>
          <w:szCs w:val="24"/>
        </w:rPr>
      </w:pPr>
      <w:r>
        <w:br w:type="page"/>
      </w:r>
    </w:p>
    <w:p w14:paraId="5F8686E9" w14:textId="77777777" w:rsidR="0073339A" w:rsidRDefault="0073339A" w:rsidP="0073339A">
      <w:pPr>
        <w:pStyle w:val="Balk1"/>
        <w:numPr>
          <w:ilvl w:val="0"/>
          <w:numId w:val="0"/>
        </w:numPr>
        <w:rPr>
          <w:szCs w:val="20"/>
        </w:rPr>
      </w:pPr>
      <w:bookmarkStart w:id="0" w:name="_Toc113964516"/>
      <w:r>
        <w:lastRenderedPageBreak/>
        <w:t>YAYIN GEÇMİŞİ</w:t>
      </w:r>
      <w:bookmarkEnd w:id="0"/>
    </w:p>
    <w:p w14:paraId="46F28F08" w14:textId="77777777" w:rsidR="0073339A" w:rsidRDefault="0073339A" w:rsidP="0073339A">
      <w:pPr>
        <w:jc w:val="center"/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49"/>
        <w:gridCol w:w="2004"/>
        <w:gridCol w:w="1842"/>
        <w:gridCol w:w="1817"/>
        <w:gridCol w:w="2040"/>
      </w:tblGrid>
      <w:tr w:rsidR="0073339A" w14:paraId="50C8817B" w14:textId="77777777" w:rsidTr="0D67ED1D">
        <w:trPr>
          <w:trHeight w:val="5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65FF72" w14:textId="77777777" w:rsidR="0073339A" w:rsidRDefault="0073339A" w:rsidP="009E34E1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Rev</w:t>
            </w:r>
            <w:proofErr w:type="spellEnd"/>
            <w:r>
              <w:rPr>
                <w:b/>
                <w:sz w:val="22"/>
              </w:rPr>
              <w:t xml:space="preserve"> 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059493" w14:textId="77777777" w:rsidR="0073339A" w:rsidRDefault="0073339A" w:rsidP="009E34E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Revizyon Tarihi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21B547" w14:textId="77777777" w:rsidR="0073339A" w:rsidRDefault="0073339A" w:rsidP="009E34E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Revizyon Nedeni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343199" w14:textId="77777777" w:rsidR="0073339A" w:rsidRDefault="0073339A" w:rsidP="009E34E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Hazırlayan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5F7507" w14:textId="77777777" w:rsidR="0073339A" w:rsidRDefault="0073339A" w:rsidP="009E34E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Gözden Geçiren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195B17" w14:textId="77777777" w:rsidR="0073339A" w:rsidRDefault="0073339A" w:rsidP="009E34E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Onaylayan</w:t>
            </w:r>
          </w:p>
        </w:tc>
      </w:tr>
      <w:tr w:rsidR="000962DA" w14:paraId="33F7C286" w14:textId="77777777" w:rsidTr="0D67ED1D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3CE7" w14:textId="08846F64" w:rsidR="000962DA" w:rsidRDefault="000962DA" w:rsidP="000962DA">
            <w:pPr>
              <w:jc w:val="center"/>
            </w:pPr>
            <w:r w:rsidRPr="0009747E">
              <w:rPr>
                <w:sz w:val="22"/>
              </w:rPr>
              <w:t>1.0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2F00" w14:textId="1ED84872" w:rsidR="000962DA" w:rsidRDefault="000962DA" w:rsidP="000962DA">
            <w:pPr>
              <w:jc w:val="center"/>
            </w:pPr>
            <w:r w:rsidRPr="0009747E">
              <w:rPr>
                <w:sz w:val="22"/>
              </w:rPr>
              <w:t>30.0</w:t>
            </w:r>
            <w:r>
              <w:rPr>
                <w:sz w:val="22"/>
              </w:rPr>
              <w:t>9</w:t>
            </w:r>
            <w:r w:rsidRPr="0009747E">
              <w:rPr>
                <w:sz w:val="22"/>
              </w:rPr>
              <w:t>.2022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FEF8" w14:textId="4EE77BE4" w:rsidR="000962DA" w:rsidRDefault="000962DA" w:rsidP="000962DA">
            <w:pPr>
              <w:jc w:val="center"/>
            </w:pPr>
            <w:r w:rsidRPr="0009747E">
              <w:rPr>
                <w:sz w:val="22"/>
              </w:rPr>
              <w:t>İlk Yayın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667C" w14:textId="608CFAEB" w:rsidR="000962DA" w:rsidRPr="009D16E0" w:rsidRDefault="36B55514" w:rsidP="0D67ED1D">
            <w:pPr>
              <w:spacing w:after="120"/>
              <w:jc w:val="center"/>
            </w:pPr>
            <w:r w:rsidRPr="0D67ED1D">
              <w:rPr>
                <w:color w:val="000000" w:themeColor="text1"/>
                <w:sz w:val="22"/>
              </w:rPr>
              <w:t>Ahmet YUDAR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563A" w14:textId="36BDF841" w:rsidR="000962DA" w:rsidRPr="009D16E0" w:rsidRDefault="39AA6540" w:rsidP="05C93C53">
            <w:pPr>
              <w:jc w:val="center"/>
            </w:pPr>
            <w:r w:rsidRPr="05C93C53">
              <w:rPr>
                <w:sz w:val="22"/>
              </w:rPr>
              <w:t>Yusuf GÜRBÜZ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54E0" w14:textId="349EB0D1" w:rsidR="000962DA" w:rsidRPr="009D16E0" w:rsidRDefault="39AA6540" w:rsidP="05C93C53">
            <w:pPr>
              <w:jc w:val="center"/>
            </w:pPr>
            <w:r w:rsidRPr="05C93C53">
              <w:rPr>
                <w:sz w:val="22"/>
              </w:rPr>
              <w:t>Ahmet</w:t>
            </w:r>
          </w:p>
          <w:p w14:paraId="51AEA4DE" w14:textId="35C89A86" w:rsidR="000962DA" w:rsidRPr="009D16E0" w:rsidRDefault="39AA6540" w:rsidP="05C93C53">
            <w:pPr>
              <w:jc w:val="center"/>
            </w:pPr>
            <w:r w:rsidRPr="05C93C53">
              <w:rPr>
                <w:sz w:val="22"/>
              </w:rPr>
              <w:t>SÜNGERİÇLİOĞLU</w:t>
            </w:r>
          </w:p>
        </w:tc>
      </w:tr>
      <w:tr w:rsidR="0073339A" w14:paraId="0FF0F248" w14:textId="77777777" w:rsidTr="0D67ED1D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5B68" w14:textId="77777777" w:rsidR="0073339A" w:rsidRDefault="0073339A" w:rsidP="009E34E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7E9F" w14:textId="77777777" w:rsidR="0073339A" w:rsidRDefault="0073339A" w:rsidP="009E34E1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6B70" w14:textId="77777777" w:rsidR="0073339A" w:rsidRDefault="0073339A" w:rsidP="009E34E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5AB8" w14:textId="77777777" w:rsidR="0073339A" w:rsidRPr="009D16E0" w:rsidRDefault="0073339A" w:rsidP="009E34E1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CB4" w14:textId="77777777" w:rsidR="0073339A" w:rsidRPr="009D16E0" w:rsidRDefault="0073339A" w:rsidP="009E34E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A782" w14:textId="77777777" w:rsidR="0073339A" w:rsidRPr="009D16E0" w:rsidRDefault="0073339A" w:rsidP="009E34E1">
            <w:pPr>
              <w:jc w:val="center"/>
            </w:pPr>
          </w:p>
        </w:tc>
      </w:tr>
      <w:tr w:rsidR="0073339A" w14:paraId="55FBE3C4" w14:textId="77777777" w:rsidTr="0D67ED1D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75A5" w14:textId="77777777" w:rsidR="0073339A" w:rsidRDefault="0073339A" w:rsidP="009E34E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0B56" w14:textId="77777777" w:rsidR="0073339A" w:rsidRDefault="0073339A" w:rsidP="009E34E1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DE9F" w14:textId="77777777" w:rsidR="0073339A" w:rsidRDefault="0073339A" w:rsidP="009E34E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67AE" w14:textId="77777777" w:rsidR="0073339A" w:rsidRDefault="0073339A" w:rsidP="009E34E1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69F5" w14:textId="77777777" w:rsidR="0073339A" w:rsidRDefault="0073339A" w:rsidP="009E34E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BDA3" w14:textId="77777777" w:rsidR="0073339A" w:rsidRDefault="0073339A" w:rsidP="009E34E1">
            <w:pPr>
              <w:jc w:val="center"/>
            </w:pPr>
          </w:p>
        </w:tc>
      </w:tr>
    </w:tbl>
    <w:p w14:paraId="14E052A8" w14:textId="77777777" w:rsidR="0073339A" w:rsidRDefault="0073339A">
      <w:pPr>
        <w:spacing w:line="240" w:lineRule="auto"/>
        <w:rPr>
          <w:b/>
          <w:szCs w:val="24"/>
        </w:rPr>
      </w:pPr>
      <w:r>
        <w:br w:type="page"/>
      </w:r>
    </w:p>
    <w:p w14:paraId="1407975C" w14:textId="3421EF26" w:rsidR="00B21716" w:rsidRPr="004218BD" w:rsidRDefault="004218BD" w:rsidP="001A17B7">
      <w:pPr>
        <w:pStyle w:val="Balk2"/>
        <w:numPr>
          <w:ilvl w:val="0"/>
          <w:numId w:val="0"/>
        </w:numPr>
        <w:ind w:left="576" w:hanging="576"/>
      </w:pPr>
      <w:bookmarkStart w:id="1" w:name="_Toc113964517"/>
      <w:r w:rsidRPr="004218BD">
        <w:lastRenderedPageBreak/>
        <w:t>İÇİNDEKİLER</w:t>
      </w:r>
      <w:bookmarkEnd w:id="1"/>
    </w:p>
    <w:sdt>
      <w:sdtPr>
        <w:id w:val="2105448624"/>
        <w:docPartObj>
          <w:docPartGallery w:val="Table of Contents"/>
          <w:docPartUnique/>
        </w:docPartObj>
      </w:sdtPr>
      <w:sdtContent>
        <w:p w14:paraId="45E7C7BB" w14:textId="4481EB2F" w:rsidR="00F374F5" w:rsidRDefault="00FD19A1">
          <w:pPr>
            <w:pStyle w:val="T1"/>
            <w:tabs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13964516" w:history="1">
            <w:r w:rsidR="00F374F5" w:rsidRPr="007F70BB">
              <w:rPr>
                <w:rStyle w:val="Kpr"/>
                <w:noProof/>
              </w:rPr>
              <w:t>YAYIN GEÇMİŞİ</w:t>
            </w:r>
            <w:r w:rsidR="00F374F5">
              <w:rPr>
                <w:noProof/>
                <w:webHidden/>
              </w:rPr>
              <w:tab/>
            </w:r>
            <w:r w:rsidR="00F374F5">
              <w:rPr>
                <w:noProof/>
                <w:webHidden/>
              </w:rPr>
              <w:fldChar w:fldCharType="begin"/>
            </w:r>
            <w:r w:rsidR="00F374F5">
              <w:rPr>
                <w:noProof/>
                <w:webHidden/>
              </w:rPr>
              <w:instrText xml:space="preserve"> PAGEREF _Toc113964516 \h </w:instrText>
            </w:r>
            <w:r w:rsidR="00F374F5">
              <w:rPr>
                <w:noProof/>
                <w:webHidden/>
              </w:rPr>
            </w:r>
            <w:r w:rsidR="00F374F5">
              <w:rPr>
                <w:noProof/>
                <w:webHidden/>
              </w:rPr>
              <w:fldChar w:fldCharType="separate"/>
            </w:r>
            <w:r w:rsidR="00F374F5">
              <w:rPr>
                <w:noProof/>
                <w:webHidden/>
              </w:rPr>
              <w:t>2</w:t>
            </w:r>
            <w:r w:rsidR="00F374F5">
              <w:rPr>
                <w:noProof/>
                <w:webHidden/>
              </w:rPr>
              <w:fldChar w:fldCharType="end"/>
            </w:r>
          </w:hyperlink>
        </w:p>
        <w:p w14:paraId="67E63230" w14:textId="1F66C2E6" w:rsidR="00F374F5" w:rsidRDefault="00F374F5">
          <w:pPr>
            <w:pStyle w:val="T2"/>
            <w:tabs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17" w:history="1">
            <w:r w:rsidRPr="007F70BB">
              <w:rPr>
                <w:rStyle w:val="Kpr"/>
                <w:noProof/>
              </w:rPr>
              <w:t>İÇİNDEKİLER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052CD" w14:textId="44CF56EA" w:rsidR="00F374F5" w:rsidRDefault="00F374F5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18" w:history="1">
            <w:r w:rsidRPr="007F70BB">
              <w:rPr>
                <w:rStyle w:val="Kpr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AMAÇ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54383" w14:textId="1C47E534" w:rsidR="00F374F5" w:rsidRDefault="00F374F5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19" w:history="1">
            <w:r w:rsidRPr="007F70BB">
              <w:rPr>
                <w:rStyle w:val="Kpr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KAPSAM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BC58A" w14:textId="197CF86D" w:rsidR="00F374F5" w:rsidRDefault="00F374F5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20" w:history="1">
            <w:r w:rsidRPr="007F70BB">
              <w:rPr>
                <w:rStyle w:val="Kpr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SORUMLULAR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62DE0" w14:textId="150A2551" w:rsidR="00F374F5" w:rsidRDefault="00F374F5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21" w:history="1">
            <w:r w:rsidRPr="007F70BB">
              <w:rPr>
                <w:rStyle w:val="Kpr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UYGULAMA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AD632" w14:textId="191C4051" w:rsidR="00F374F5" w:rsidRDefault="00F374F5">
          <w:pPr>
            <w:pStyle w:val="T2"/>
            <w:tabs>
              <w:tab w:val="left" w:pos="8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22" w:history="1">
            <w:r w:rsidRPr="007F70BB">
              <w:rPr>
                <w:rStyle w:val="Kpr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TANIMLAR VE GENEL KURALLAR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8249D" w14:textId="3818245D" w:rsidR="00F374F5" w:rsidRDefault="00F374F5">
          <w:pPr>
            <w:pStyle w:val="T2"/>
            <w:tabs>
              <w:tab w:val="left" w:pos="8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23" w:history="1">
            <w:r w:rsidRPr="007F70BB">
              <w:rPr>
                <w:rStyle w:val="Kpr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TEKNİK EKİPMANLARIN BAKIMI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17CF7" w14:textId="2F7878B2" w:rsidR="00F374F5" w:rsidRDefault="00F374F5">
          <w:pPr>
            <w:pStyle w:val="T3"/>
            <w:tabs>
              <w:tab w:val="left" w:pos="132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24" w:history="1">
            <w:r w:rsidRPr="007F70BB">
              <w:rPr>
                <w:rStyle w:val="Kpr"/>
                <w:noProof/>
              </w:rPr>
              <w:t>4.2.1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Planlama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3F928" w14:textId="428F11B0" w:rsidR="00F374F5" w:rsidRDefault="00F374F5">
          <w:pPr>
            <w:pStyle w:val="T3"/>
            <w:tabs>
              <w:tab w:val="left" w:pos="132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25" w:history="1">
            <w:r w:rsidRPr="007F70BB">
              <w:rPr>
                <w:rStyle w:val="Kpr"/>
                <w:noProof/>
              </w:rPr>
              <w:t>4.2.2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Bakımların Yapılması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A3CCF" w14:textId="100A9E67" w:rsidR="00F374F5" w:rsidRDefault="00F374F5">
          <w:pPr>
            <w:pStyle w:val="T2"/>
            <w:tabs>
              <w:tab w:val="left" w:pos="8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26" w:history="1">
            <w:r w:rsidRPr="007F70BB">
              <w:rPr>
                <w:rStyle w:val="Kpr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ACİL BAKIM VE ARIZA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BC3C5" w14:textId="783B54B2" w:rsidR="00F374F5" w:rsidRDefault="00F374F5">
          <w:pPr>
            <w:pStyle w:val="T2"/>
            <w:tabs>
              <w:tab w:val="left" w:pos="8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27" w:history="1">
            <w:r w:rsidRPr="007F70BB">
              <w:rPr>
                <w:rStyle w:val="Kpr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KAPASİTE YÖNETİMİ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205A0" w14:textId="44631F02" w:rsidR="00F374F5" w:rsidRDefault="00F374F5">
          <w:pPr>
            <w:pStyle w:val="T2"/>
            <w:tabs>
              <w:tab w:val="left" w:pos="8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28" w:history="1">
            <w:r w:rsidRPr="007F70BB">
              <w:rPr>
                <w:rStyle w:val="Kpr"/>
                <w:noProof/>
              </w:rPr>
              <w:t>4.5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EKİPMANLARIN GÜVENLİ İMHASI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EB9A6" w14:textId="47BA46FE" w:rsidR="00F374F5" w:rsidRDefault="00F374F5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29" w:history="1">
            <w:r w:rsidRPr="007F70BB">
              <w:rPr>
                <w:rStyle w:val="Kpr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YAPTIRIM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4C5B6" w14:textId="028CED1F" w:rsidR="00F374F5" w:rsidRDefault="00F374F5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964530" w:history="1">
            <w:r w:rsidRPr="007F70BB">
              <w:rPr>
                <w:rStyle w:val="Kpr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val="en-US"/>
              </w:rPr>
              <w:tab/>
            </w:r>
            <w:r w:rsidRPr="007F70BB">
              <w:rPr>
                <w:rStyle w:val="Kpr"/>
                <w:noProof/>
              </w:rPr>
              <w:t>İLGİLİ DOKÜMANLAR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_Toc113964530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C9F2D" w14:textId="4EF197A1" w:rsidR="00B21716" w:rsidRPr="00C001E4" w:rsidRDefault="00FD19A1" w:rsidP="00C001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10190"/>
            </w:tabs>
            <w:rPr>
              <w:color w:val="000000"/>
            </w:rPr>
          </w:pPr>
          <w:r>
            <w:fldChar w:fldCharType="end"/>
          </w:r>
        </w:p>
      </w:sdtContent>
    </w:sdt>
    <w:p w14:paraId="17F32AF0" w14:textId="77777777" w:rsidR="00B21716" w:rsidRDefault="00FD19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B21716" w:rsidSect="007333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67" w:right="720" w:bottom="2696" w:left="1320" w:header="680" w:footer="779" w:gutter="0"/>
          <w:pgNumType w:start="1"/>
          <w:cols w:space="720"/>
          <w:titlePg/>
          <w:docGrid w:linePitch="326"/>
        </w:sectPr>
      </w:pPr>
      <w:r>
        <w:br w:type="page"/>
      </w:r>
    </w:p>
    <w:p w14:paraId="66C2E565" w14:textId="77777777" w:rsidR="00B21716" w:rsidRDefault="00ED1411" w:rsidP="00C001E4">
      <w:pPr>
        <w:pStyle w:val="Balk1"/>
      </w:pPr>
      <w:bookmarkStart w:id="28" w:name="_Toc113964518"/>
      <w:r>
        <w:lastRenderedPageBreak/>
        <w:t>AMAÇ</w:t>
      </w:r>
      <w:bookmarkEnd w:id="28"/>
    </w:p>
    <w:p w14:paraId="5DE733F9" w14:textId="0916A104" w:rsidR="00B21716" w:rsidRDefault="00FD19A1">
      <w:bookmarkStart w:id="29" w:name="_1fob9te" w:colFirst="0" w:colLast="0"/>
      <w:bookmarkEnd w:id="29"/>
      <w:r>
        <w:t>Bu prosedürün amacı,</w:t>
      </w:r>
      <w:r w:rsidR="00D362DB">
        <w:t xml:space="preserve"> </w:t>
      </w:r>
      <w:r w:rsidR="0063366E">
        <w:t>İstanbul Nişantaşı Üniversitesi Bilgi Teknolojileri Daire Başkanlığı</w:t>
      </w:r>
      <w:r w:rsidR="0063366E">
        <w:rPr>
          <w:rFonts w:cs="Times New Roman"/>
        </w:rPr>
        <w:t xml:space="preserve"> </w:t>
      </w:r>
      <w:r w:rsidR="00D362DB">
        <w:rPr>
          <w:rFonts w:cs="Times New Roman"/>
        </w:rPr>
        <w:t>bünyesinde</w:t>
      </w:r>
      <w:r>
        <w:t xml:space="preserve"> iş sürekliği sağlamak amacıyla kullanılan tüm ekipmanların periyodik bakımlarının yapılması ve arıza durumunda izlenecek yöntemin belirlenmesidir.</w:t>
      </w:r>
    </w:p>
    <w:p w14:paraId="09C1C0F6" w14:textId="77777777" w:rsidR="00B21716" w:rsidRDefault="00ED1411" w:rsidP="00C001E4">
      <w:pPr>
        <w:pStyle w:val="Balk1"/>
      </w:pPr>
      <w:bookmarkStart w:id="30" w:name="_Toc113964519"/>
      <w:r w:rsidRPr="00C001E4">
        <w:t>KAPSAM</w:t>
      </w:r>
      <w:bookmarkEnd w:id="30"/>
    </w:p>
    <w:p w14:paraId="69144740" w14:textId="6F5786DA" w:rsidR="00B21716" w:rsidRDefault="0063366E">
      <w:r>
        <w:t>İstanbul Nişantaşı Üniversitesi Bilgi Teknolojileri Daire Başkanlığı sorumluluğunda ve kullanımında</w:t>
      </w:r>
      <w:r w:rsidR="00FD19A1">
        <w:t xml:space="preserve"> olan tüm cihaz ve teknik ekipmanlar bu prosedür kapsamındadır.</w:t>
      </w:r>
    </w:p>
    <w:p w14:paraId="3C6A8C77" w14:textId="7E90B382" w:rsidR="00B21716" w:rsidRDefault="00ED1411" w:rsidP="00C001E4">
      <w:pPr>
        <w:pStyle w:val="Balk1"/>
      </w:pPr>
      <w:bookmarkStart w:id="31" w:name="_Toc113964520"/>
      <w:r w:rsidRPr="00C001E4">
        <w:t>SORUMLULAR</w:t>
      </w:r>
      <w:bookmarkEnd w:id="31"/>
    </w:p>
    <w:tbl>
      <w:tblPr>
        <w:tblStyle w:val="TabloKlavuzu"/>
        <w:tblW w:w="9923" w:type="dxa"/>
        <w:tblInd w:w="265" w:type="dxa"/>
        <w:tblLook w:val="04A0" w:firstRow="1" w:lastRow="0" w:firstColumn="1" w:lastColumn="0" w:noHBand="0" w:noVBand="1"/>
      </w:tblPr>
      <w:tblGrid>
        <w:gridCol w:w="1463"/>
        <w:gridCol w:w="8460"/>
      </w:tblGrid>
      <w:tr w:rsidR="00F440C2" w:rsidRPr="00C36BD6" w14:paraId="12452003" w14:textId="77777777" w:rsidTr="000962DA">
        <w:trPr>
          <w:trHeight w:val="589"/>
          <w:tblHeader/>
        </w:trPr>
        <w:tc>
          <w:tcPr>
            <w:tcW w:w="1463" w:type="dxa"/>
            <w:shd w:val="clear" w:color="auto" w:fill="C6D9F1" w:themeFill="text2" w:themeFillTint="33"/>
          </w:tcPr>
          <w:p w14:paraId="2FD9B512" w14:textId="77777777" w:rsidR="00F440C2" w:rsidRPr="00C36BD6" w:rsidRDefault="00F440C2" w:rsidP="00D904C3">
            <w:pPr>
              <w:rPr>
                <w:b/>
                <w:bCs/>
              </w:rPr>
            </w:pPr>
            <w:r w:rsidRPr="00C36BD6">
              <w:rPr>
                <w:b/>
                <w:bCs/>
              </w:rPr>
              <w:t>Kurumsal Rol</w:t>
            </w:r>
          </w:p>
        </w:tc>
        <w:tc>
          <w:tcPr>
            <w:tcW w:w="8460" w:type="dxa"/>
            <w:shd w:val="clear" w:color="auto" w:fill="C6D9F1" w:themeFill="text2" w:themeFillTint="33"/>
          </w:tcPr>
          <w:p w14:paraId="4E0433D4" w14:textId="77777777" w:rsidR="00F440C2" w:rsidRPr="00C36BD6" w:rsidRDefault="00F440C2" w:rsidP="00D904C3">
            <w:pPr>
              <w:rPr>
                <w:b/>
                <w:bCs/>
              </w:rPr>
            </w:pPr>
            <w:r w:rsidRPr="00C36BD6">
              <w:rPr>
                <w:b/>
                <w:bCs/>
              </w:rPr>
              <w:t>Sorumluluk</w:t>
            </w:r>
          </w:p>
        </w:tc>
      </w:tr>
      <w:tr w:rsidR="00F440C2" w:rsidRPr="00C36BD6" w14:paraId="08E1C037" w14:textId="77777777" w:rsidTr="000962DA">
        <w:trPr>
          <w:trHeight w:val="589"/>
        </w:trPr>
        <w:tc>
          <w:tcPr>
            <w:tcW w:w="1463" w:type="dxa"/>
          </w:tcPr>
          <w:p w14:paraId="00E9DE52" w14:textId="2A8E75EE" w:rsidR="00F440C2" w:rsidRPr="00C36BD6" w:rsidRDefault="0063366E" w:rsidP="00D904C3">
            <w:pPr>
              <w:rPr>
                <w:b/>
                <w:bCs/>
              </w:rPr>
            </w:pPr>
            <w:r>
              <w:rPr>
                <w:b/>
                <w:bCs/>
              </w:rPr>
              <w:t>BGYS Yöneticisi</w:t>
            </w:r>
          </w:p>
        </w:tc>
        <w:tc>
          <w:tcPr>
            <w:tcW w:w="8460" w:type="dxa"/>
          </w:tcPr>
          <w:p w14:paraId="2702B15A" w14:textId="31DB2A05" w:rsidR="00F440C2" w:rsidRPr="007B1D53" w:rsidRDefault="00F440C2" w:rsidP="00F440C2">
            <w:pPr>
              <w:pStyle w:val="ListeParagraf"/>
              <w:numPr>
                <w:ilvl w:val="0"/>
                <w:numId w:val="20"/>
              </w:numPr>
            </w:pPr>
            <w:r>
              <w:t xml:space="preserve">IT ve Teknik Ekipman Bakım sürecine dair hazırlanan </w:t>
            </w:r>
            <w:proofErr w:type="gramStart"/>
            <w:r>
              <w:t>dokümanların</w:t>
            </w:r>
            <w:proofErr w:type="gramEnd"/>
            <w:r>
              <w:t xml:space="preserve"> gözden geçirilerek </w:t>
            </w:r>
            <w:r w:rsidR="0063366E">
              <w:t>Genel Sekreter</w:t>
            </w:r>
            <w:r>
              <w:t xml:space="preserve"> tarafına sunulması</w:t>
            </w:r>
          </w:p>
          <w:p w14:paraId="2D5AA110" w14:textId="4A32052F" w:rsidR="00F440C2" w:rsidRPr="00C36BD6" w:rsidRDefault="00F440C2" w:rsidP="00B44557">
            <w:pPr>
              <w:pStyle w:val="ListeParagraf"/>
              <w:numPr>
                <w:ilvl w:val="0"/>
                <w:numId w:val="20"/>
              </w:numPr>
            </w:pPr>
            <w:r w:rsidRPr="00C36BD6">
              <w:t xml:space="preserve">Bu prosedür dokümanının </w:t>
            </w:r>
            <w:r>
              <w:t>gözden geçirilmesi</w:t>
            </w:r>
          </w:p>
        </w:tc>
      </w:tr>
      <w:tr w:rsidR="00F440C2" w:rsidRPr="00C36BD6" w14:paraId="0C464489" w14:textId="77777777" w:rsidTr="000962DA">
        <w:tc>
          <w:tcPr>
            <w:tcW w:w="1463" w:type="dxa"/>
          </w:tcPr>
          <w:p w14:paraId="5797AE32" w14:textId="476A2C8C" w:rsidR="00F440C2" w:rsidRPr="00C36BD6" w:rsidRDefault="0063366E" w:rsidP="00D904C3">
            <w:r>
              <w:t>BGYS Yönetim Temsilcisi</w:t>
            </w:r>
          </w:p>
        </w:tc>
        <w:tc>
          <w:tcPr>
            <w:tcW w:w="8460" w:type="dxa"/>
          </w:tcPr>
          <w:p w14:paraId="71029CCC" w14:textId="77777777" w:rsidR="00F440C2" w:rsidRPr="00C36BD6" w:rsidRDefault="00F440C2" w:rsidP="00F440C2">
            <w:pPr>
              <w:pStyle w:val="ListeParagraf"/>
              <w:numPr>
                <w:ilvl w:val="0"/>
                <w:numId w:val="18"/>
              </w:numPr>
            </w:pPr>
            <w:r w:rsidRPr="00C36BD6">
              <w:t xml:space="preserve">Bu </w:t>
            </w:r>
            <w:r>
              <w:t>politika</w:t>
            </w:r>
            <w:r w:rsidRPr="00C36BD6">
              <w:t xml:space="preserve"> dokümanının hazırlanması</w:t>
            </w:r>
          </w:p>
        </w:tc>
      </w:tr>
      <w:tr w:rsidR="00F440C2" w:rsidRPr="00C36BD6" w14:paraId="078391CA" w14:textId="77777777" w:rsidTr="000962DA">
        <w:tc>
          <w:tcPr>
            <w:tcW w:w="1463" w:type="dxa"/>
          </w:tcPr>
          <w:p w14:paraId="7EBFEA26" w14:textId="4276C1DC" w:rsidR="00F440C2" w:rsidRPr="00C36BD6" w:rsidRDefault="0063366E" w:rsidP="00D904C3">
            <w:r>
              <w:t>Sistem ve Network Ekibi</w:t>
            </w:r>
          </w:p>
        </w:tc>
        <w:tc>
          <w:tcPr>
            <w:tcW w:w="8460" w:type="dxa"/>
          </w:tcPr>
          <w:p w14:paraId="31B72700" w14:textId="3715E39E" w:rsidR="00F440C2" w:rsidRDefault="00F440C2" w:rsidP="00F440C2">
            <w:pPr>
              <w:pStyle w:val="ListeParagraf"/>
              <w:numPr>
                <w:ilvl w:val="0"/>
                <w:numId w:val="18"/>
              </w:numPr>
            </w:pPr>
            <w:r>
              <w:t>“</w:t>
            </w:r>
            <w:r w:rsidRPr="005B43EE">
              <w:rPr>
                <w:b/>
                <w:bCs/>
              </w:rPr>
              <w:t>BG-PR.15-FR.01 YILLIK BAKIM PLANI FORMU</w:t>
            </w:r>
            <w:r>
              <w:t>” üzerinde yıllık bakım planının çıkarılması</w:t>
            </w:r>
          </w:p>
          <w:p w14:paraId="5DCA04FB" w14:textId="3390E7AB" w:rsidR="00F440C2" w:rsidRDefault="00F440C2" w:rsidP="00F440C2">
            <w:pPr>
              <w:pStyle w:val="ListeParagraf"/>
              <w:numPr>
                <w:ilvl w:val="0"/>
                <w:numId w:val="18"/>
              </w:numPr>
            </w:pPr>
            <w:r>
              <w:t>Plana uygun şekilde bakım işlemlerinin gerçekleştirilmesi, sonuçların “</w:t>
            </w:r>
            <w:r w:rsidRPr="00F440C2">
              <w:rPr>
                <w:b/>
                <w:bCs/>
              </w:rPr>
              <w:t>BG-PR.15-FR.02 CİHAZ BAKIM KARTI FORMU</w:t>
            </w:r>
            <w:r>
              <w:t xml:space="preserve">” üzerinden bakım kartlarına </w:t>
            </w:r>
            <w:r>
              <w:lastRenderedPageBreak/>
              <w:t xml:space="preserve">girilmesi </w:t>
            </w:r>
          </w:p>
          <w:p w14:paraId="2491241C" w14:textId="147277E7" w:rsidR="00F440C2" w:rsidRDefault="00F440C2" w:rsidP="00F440C2">
            <w:pPr>
              <w:pStyle w:val="ListeParagraf"/>
              <w:numPr>
                <w:ilvl w:val="0"/>
                <w:numId w:val="18"/>
              </w:numPr>
            </w:pPr>
            <w:r>
              <w:t>“</w:t>
            </w:r>
            <w:r w:rsidRPr="004D393D">
              <w:rPr>
                <w:b/>
                <w:bCs/>
              </w:rPr>
              <w:t>BG-PR.15-FR.04 KAPASİTE PLANI FORMU</w:t>
            </w:r>
            <w:r>
              <w:t>” üzerinde kapasite planı çıkarılması</w:t>
            </w:r>
          </w:p>
          <w:p w14:paraId="7E75C7EC" w14:textId="08905EED" w:rsidR="00F440C2" w:rsidRDefault="00F440C2" w:rsidP="00F440C2">
            <w:pPr>
              <w:pStyle w:val="ListeParagraf"/>
              <w:numPr>
                <w:ilvl w:val="0"/>
                <w:numId w:val="18"/>
              </w:numPr>
            </w:pPr>
            <w:r>
              <w:t>IT ekipmanları ile ilgili arıza talepler</w:t>
            </w:r>
            <w:r w:rsidR="000962DA">
              <w:t>i</w:t>
            </w:r>
            <w:r>
              <w:t>nin alınması</w:t>
            </w:r>
            <w:r w:rsidR="000962DA">
              <w:t xml:space="preserve"> gerekli müdahalelerin yapılması</w:t>
            </w:r>
          </w:p>
        </w:tc>
      </w:tr>
      <w:tr w:rsidR="00F440C2" w:rsidRPr="00C36BD6" w14:paraId="36FB0D6A" w14:textId="77777777" w:rsidTr="000962DA">
        <w:tc>
          <w:tcPr>
            <w:tcW w:w="1463" w:type="dxa"/>
          </w:tcPr>
          <w:p w14:paraId="5D7C98F8" w14:textId="39A6B2F3" w:rsidR="00F440C2" w:rsidRPr="002236F3" w:rsidRDefault="0063366E" w:rsidP="00D904C3">
            <w:r>
              <w:lastRenderedPageBreak/>
              <w:t>Genel Sekreter</w:t>
            </w:r>
          </w:p>
        </w:tc>
        <w:tc>
          <w:tcPr>
            <w:tcW w:w="8460" w:type="dxa"/>
          </w:tcPr>
          <w:p w14:paraId="100550D7" w14:textId="041ACAA0" w:rsidR="00F440C2" w:rsidRPr="002236F3" w:rsidRDefault="00F440C2" w:rsidP="00F440C2">
            <w:pPr>
              <w:pStyle w:val="ListeParagraf"/>
              <w:numPr>
                <w:ilvl w:val="0"/>
                <w:numId w:val="18"/>
              </w:numPr>
            </w:pPr>
            <w:r>
              <w:t xml:space="preserve">Bu </w:t>
            </w:r>
            <w:proofErr w:type="gramStart"/>
            <w:r>
              <w:t>doküman</w:t>
            </w:r>
            <w:proofErr w:type="gramEnd"/>
            <w:r>
              <w:t xml:space="preserve"> ve </w:t>
            </w:r>
            <w:r w:rsidR="000962DA">
              <w:t>bakım</w:t>
            </w:r>
            <w:r w:rsidRPr="002236F3">
              <w:t xml:space="preserve"> yönetimine dair diğer süreç </w:t>
            </w:r>
            <w:proofErr w:type="gramStart"/>
            <w:r w:rsidRPr="002236F3">
              <w:t>dokümanlarının</w:t>
            </w:r>
            <w:proofErr w:type="gramEnd"/>
            <w:r w:rsidRPr="002236F3">
              <w:t xml:space="preserve"> onaylanması</w:t>
            </w:r>
          </w:p>
        </w:tc>
      </w:tr>
      <w:tr w:rsidR="00F440C2" w:rsidRPr="00C36BD6" w14:paraId="66621DC4" w14:textId="77777777" w:rsidTr="000962DA">
        <w:tc>
          <w:tcPr>
            <w:tcW w:w="1463" w:type="dxa"/>
          </w:tcPr>
          <w:p w14:paraId="583E7605" w14:textId="77777777" w:rsidR="00F440C2" w:rsidRPr="00C36BD6" w:rsidRDefault="00F440C2" w:rsidP="00D904C3">
            <w:r w:rsidRPr="00C36BD6">
              <w:t>Üst yönetim</w:t>
            </w:r>
          </w:p>
        </w:tc>
        <w:tc>
          <w:tcPr>
            <w:tcW w:w="8460" w:type="dxa"/>
          </w:tcPr>
          <w:p w14:paraId="6F4287D6" w14:textId="77777777" w:rsidR="00F440C2" w:rsidRPr="00C36BD6" w:rsidRDefault="00F440C2" w:rsidP="00F440C2">
            <w:pPr>
              <w:pStyle w:val="ListeParagraf"/>
              <w:numPr>
                <w:ilvl w:val="0"/>
                <w:numId w:val="18"/>
              </w:numPr>
            </w:pPr>
            <w:r>
              <w:t>Bu politikada tanımlı esasların uygulanması için</w:t>
            </w:r>
            <w:r w:rsidRPr="00C36BD6">
              <w:t xml:space="preserve"> kaynak sağlanması</w:t>
            </w:r>
          </w:p>
        </w:tc>
      </w:tr>
      <w:tr w:rsidR="00F440C2" w:rsidRPr="00C36BD6" w14:paraId="30FF2257" w14:textId="77777777" w:rsidTr="000962DA">
        <w:tc>
          <w:tcPr>
            <w:tcW w:w="1463" w:type="dxa"/>
          </w:tcPr>
          <w:p w14:paraId="5D1CE050" w14:textId="77777777" w:rsidR="00F440C2" w:rsidRPr="00C36BD6" w:rsidRDefault="00F440C2" w:rsidP="00D904C3">
            <w:r w:rsidRPr="00C36BD6">
              <w:t>Tüm Kurum Personeli</w:t>
            </w:r>
          </w:p>
        </w:tc>
        <w:tc>
          <w:tcPr>
            <w:tcW w:w="8460" w:type="dxa"/>
          </w:tcPr>
          <w:p w14:paraId="37D63D6C" w14:textId="77777777" w:rsidR="00F440C2" w:rsidRPr="00C36BD6" w:rsidRDefault="00F440C2" w:rsidP="00F440C2">
            <w:pPr>
              <w:pStyle w:val="ListeParagraf"/>
              <w:numPr>
                <w:ilvl w:val="0"/>
                <w:numId w:val="18"/>
              </w:numPr>
            </w:pPr>
            <w:r w:rsidRPr="00C36BD6">
              <w:t>Politikada tanımlı esaslara uygun hareket edilmesi</w:t>
            </w:r>
          </w:p>
        </w:tc>
      </w:tr>
    </w:tbl>
    <w:p w14:paraId="10437DC9" w14:textId="083D4FBB" w:rsidR="00F440C2" w:rsidRDefault="00F440C2" w:rsidP="00F440C2"/>
    <w:p w14:paraId="52C5EC45" w14:textId="77777777" w:rsidR="0073339A" w:rsidRDefault="0073339A"/>
    <w:p w14:paraId="5BEE0890" w14:textId="77777777" w:rsidR="000962DA" w:rsidRDefault="000962DA">
      <w:pPr>
        <w:spacing w:line="240" w:lineRule="auto"/>
        <w:rPr>
          <w:b/>
          <w:color w:val="000000"/>
          <w:szCs w:val="24"/>
        </w:rPr>
      </w:pPr>
      <w:bookmarkStart w:id="32" w:name="_3znysh7" w:colFirst="0" w:colLast="0"/>
      <w:bookmarkEnd w:id="32"/>
      <w:r>
        <w:br w:type="page"/>
      </w:r>
    </w:p>
    <w:p w14:paraId="2837F8F3" w14:textId="704D2E16" w:rsidR="00B21716" w:rsidRDefault="00FD19A1" w:rsidP="00C001E4">
      <w:pPr>
        <w:pStyle w:val="Balk1"/>
      </w:pPr>
      <w:bookmarkStart w:id="33" w:name="_Toc113964521"/>
      <w:r>
        <w:lastRenderedPageBreak/>
        <w:t>U</w:t>
      </w:r>
      <w:r w:rsidR="00C001E4">
        <w:t>YGULAMA</w:t>
      </w:r>
      <w:bookmarkEnd w:id="33"/>
    </w:p>
    <w:p w14:paraId="06565993" w14:textId="50DE1AFF" w:rsidR="00B21716" w:rsidRDefault="00B662CC" w:rsidP="00B662CC">
      <w:pPr>
        <w:pStyle w:val="Balk2"/>
      </w:pPr>
      <w:bookmarkStart w:id="34" w:name="_Toc113964522"/>
      <w:r>
        <w:t xml:space="preserve">TANIMLAR VE </w:t>
      </w:r>
      <w:r w:rsidR="00FD19A1">
        <w:t>G</w:t>
      </w:r>
      <w:r w:rsidR="00C001E4">
        <w:t xml:space="preserve">ENEL </w:t>
      </w:r>
      <w:r w:rsidR="00C001E4" w:rsidRPr="00C001E4">
        <w:t>KURALLAR</w:t>
      </w:r>
      <w:bookmarkEnd w:id="34"/>
    </w:p>
    <w:p w14:paraId="6F32ED65" w14:textId="3B4C61E3" w:rsidR="00B662CC" w:rsidRDefault="00B662CC" w:rsidP="00D362DB">
      <w:pPr>
        <w:pStyle w:val="ListeParagraf"/>
        <w:numPr>
          <w:ilvl w:val="0"/>
          <w:numId w:val="11"/>
        </w:numPr>
      </w:pPr>
      <w:r>
        <w:t xml:space="preserve">Teknik ekipman ile kastedilen bilgi güvenliğini doğrudan </w:t>
      </w:r>
      <w:proofErr w:type="gramStart"/>
      <w:r>
        <w:t>yada</w:t>
      </w:r>
      <w:proofErr w:type="gramEnd"/>
      <w:r>
        <w:t xml:space="preserve"> dolaylı olarak ilgilendiren tüm fiziksel cihazlardır. Bunlara aşağıdaki cihazlar örnek verilebilir.</w:t>
      </w:r>
    </w:p>
    <w:p w14:paraId="7C5413BC" w14:textId="288DB415" w:rsidR="00B662CC" w:rsidRDefault="00B662CC" w:rsidP="00B662CC">
      <w:pPr>
        <w:pStyle w:val="ListeParagraf"/>
        <w:numPr>
          <w:ilvl w:val="1"/>
          <w:numId w:val="11"/>
        </w:numPr>
      </w:pPr>
      <w:r>
        <w:t>Fiziksel sunucular</w:t>
      </w:r>
    </w:p>
    <w:p w14:paraId="5F42547B" w14:textId="0AF63155" w:rsidR="00B662CC" w:rsidRDefault="00B662CC" w:rsidP="00B662CC">
      <w:pPr>
        <w:pStyle w:val="ListeParagraf"/>
        <w:numPr>
          <w:ilvl w:val="1"/>
          <w:numId w:val="11"/>
        </w:numPr>
      </w:pPr>
      <w:r>
        <w:t>UPS Cihazları</w:t>
      </w:r>
    </w:p>
    <w:p w14:paraId="21CF4F6A" w14:textId="6E874555" w:rsidR="00B662CC" w:rsidRDefault="00B662CC" w:rsidP="00B662CC">
      <w:pPr>
        <w:pStyle w:val="ListeParagraf"/>
        <w:numPr>
          <w:ilvl w:val="1"/>
          <w:numId w:val="11"/>
        </w:numPr>
      </w:pPr>
      <w:r>
        <w:t>Jeneratör Cihazları</w:t>
      </w:r>
    </w:p>
    <w:p w14:paraId="567BC277" w14:textId="1A6B0F83" w:rsidR="00B662CC" w:rsidRDefault="00B662CC" w:rsidP="00B662CC">
      <w:pPr>
        <w:pStyle w:val="ListeParagraf"/>
        <w:numPr>
          <w:ilvl w:val="1"/>
          <w:numId w:val="11"/>
        </w:numPr>
      </w:pPr>
      <w:r>
        <w:t>Kamera ve Gözetleme Altyapısı</w:t>
      </w:r>
    </w:p>
    <w:p w14:paraId="183EE60A" w14:textId="6244ECE6" w:rsidR="00B662CC" w:rsidRDefault="00B662CC" w:rsidP="00B662CC">
      <w:pPr>
        <w:pStyle w:val="ListeParagraf"/>
        <w:numPr>
          <w:ilvl w:val="1"/>
          <w:numId w:val="11"/>
        </w:numPr>
      </w:pPr>
      <w:r>
        <w:t>Yangın Alarm Sistemleri</w:t>
      </w:r>
    </w:p>
    <w:p w14:paraId="0D48FAA6" w14:textId="1CD9C3B5" w:rsidR="00B21716" w:rsidRPr="00C001E4" w:rsidRDefault="00687BA5" w:rsidP="00D362DB">
      <w:pPr>
        <w:pStyle w:val="ListeParagraf"/>
        <w:numPr>
          <w:ilvl w:val="0"/>
          <w:numId w:val="11"/>
        </w:numPr>
      </w:pPr>
      <w:r>
        <w:t>Kullanımı bireysel olarak atanmış cihazların</w:t>
      </w:r>
      <w:r w:rsidR="002C2B89">
        <w:t xml:space="preserve"> bakımından</w:t>
      </w:r>
      <w:r>
        <w:t xml:space="preserve"> </w:t>
      </w:r>
      <w:r w:rsidR="002C2B89">
        <w:t>kullanıcıları sorumludur.</w:t>
      </w:r>
    </w:p>
    <w:p w14:paraId="43C461F6" w14:textId="77777777" w:rsidR="00B21716" w:rsidRDefault="00C001E4" w:rsidP="00C001E4">
      <w:pPr>
        <w:pStyle w:val="Balk2"/>
      </w:pPr>
      <w:bookmarkStart w:id="35" w:name="_Toc113964523"/>
      <w:r>
        <w:t xml:space="preserve">TEKNİK </w:t>
      </w:r>
      <w:r w:rsidRPr="00C001E4">
        <w:t>EKİPMANLARIN</w:t>
      </w:r>
      <w:r>
        <w:t xml:space="preserve"> BAKIMI</w:t>
      </w:r>
      <w:bookmarkEnd w:id="35"/>
      <w:r>
        <w:t xml:space="preserve"> </w:t>
      </w:r>
    </w:p>
    <w:p w14:paraId="5FEEE1EC" w14:textId="77777777" w:rsidR="00B21716" w:rsidRDefault="00FD19A1" w:rsidP="00C001E4">
      <w:pPr>
        <w:pStyle w:val="Balk3"/>
      </w:pPr>
      <w:bookmarkStart w:id="36" w:name="_Toc113964524"/>
      <w:r w:rsidRPr="00C001E4">
        <w:t>Planlama</w:t>
      </w:r>
      <w:bookmarkEnd w:id="36"/>
      <w:r>
        <w:t xml:space="preserve"> </w:t>
      </w:r>
    </w:p>
    <w:p w14:paraId="76D55C9B" w14:textId="30947F3B" w:rsidR="0050676D" w:rsidRPr="00CC7B91" w:rsidRDefault="0063366E" w:rsidP="0050676D">
      <w:pPr>
        <w:pStyle w:val="ListeParagraf"/>
        <w:numPr>
          <w:ilvl w:val="0"/>
          <w:numId w:val="11"/>
        </w:numPr>
      </w:pPr>
      <w:r>
        <w:t>İstanbul Nişantaşı Üniversitesi Bilgi Teknolojileri Daire Başkanlığı (</w:t>
      </w:r>
      <w:r>
        <w:rPr>
          <w:rFonts w:cs="Times New Roman"/>
        </w:rPr>
        <w:t xml:space="preserve">BTDB) </w:t>
      </w:r>
      <w:r w:rsidR="0050676D" w:rsidRPr="00CC7B91">
        <w:rPr>
          <w:rFonts w:cs="Times New Roman"/>
        </w:rPr>
        <w:t xml:space="preserve">yerleşke olarak </w:t>
      </w:r>
      <w:r>
        <w:t>İstanbul Nişantaşı Üniversitesi</w:t>
      </w:r>
      <w:r w:rsidR="0050676D" w:rsidRPr="00CC7B91">
        <w:rPr>
          <w:rFonts w:cs="Times New Roman"/>
        </w:rPr>
        <w:t xml:space="preserve"> </w:t>
      </w:r>
      <w:r>
        <w:rPr>
          <w:rFonts w:cs="Times New Roman"/>
        </w:rPr>
        <w:t>binası</w:t>
      </w:r>
      <w:r w:rsidR="0050676D" w:rsidRPr="00CC7B91">
        <w:rPr>
          <w:rFonts w:cs="Times New Roman"/>
        </w:rPr>
        <w:t xml:space="preserve"> içinde konumlanmıştır. Bu bağlamda altyapı olarak </w:t>
      </w:r>
      <w:r>
        <w:rPr>
          <w:rFonts w:cs="Times New Roman"/>
        </w:rPr>
        <w:t>binanın</w:t>
      </w:r>
      <w:r w:rsidR="0050676D" w:rsidRPr="00CC7B91">
        <w:rPr>
          <w:rFonts w:cs="Times New Roman"/>
        </w:rPr>
        <w:t xml:space="preserve"> imkanlarını kullanmaktadır. Bu bağlamda </w:t>
      </w:r>
      <w:r>
        <w:rPr>
          <w:rFonts w:cs="Times New Roman"/>
        </w:rPr>
        <w:t>BTDB</w:t>
      </w:r>
      <w:r w:rsidR="0050676D" w:rsidRPr="00CC7B91">
        <w:rPr>
          <w:rFonts w:cs="Times New Roman"/>
        </w:rPr>
        <w:t xml:space="preserve"> tarafından kullanılan ve bakıma tabi olan sistemler aşağıda verilmiştir.</w:t>
      </w:r>
    </w:p>
    <w:p w14:paraId="724E8C95" w14:textId="77777777" w:rsidR="0050676D" w:rsidRDefault="0050676D" w:rsidP="0050676D">
      <w:pPr>
        <w:pStyle w:val="ListeParagraf"/>
        <w:numPr>
          <w:ilvl w:val="1"/>
          <w:numId w:val="11"/>
        </w:numPr>
      </w:pPr>
      <w:r>
        <w:t>Jeneratör Cihazları</w:t>
      </w:r>
    </w:p>
    <w:p w14:paraId="4A742E15" w14:textId="77777777" w:rsidR="0050676D" w:rsidRDefault="0050676D" w:rsidP="0050676D">
      <w:pPr>
        <w:pStyle w:val="ListeParagraf"/>
        <w:numPr>
          <w:ilvl w:val="1"/>
          <w:numId w:val="11"/>
        </w:numPr>
      </w:pPr>
      <w:r>
        <w:t>Kamera ve Gözetleme Altyapısı</w:t>
      </w:r>
    </w:p>
    <w:p w14:paraId="6618C281" w14:textId="77777777" w:rsidR="0050676D" w:rsidRDefault="0050676D" w:rsidP="0050676D">
      <w:pPr>
        <w:pStyle w:val="ListeParagraf"/>
        <w:numPr>
          <w:ilvl w:val="1"/>
          <w:numId w:val="11"/>
        </w:numPr>
      </w:pPr>
      <w:r>
        <w:t>Yangın Alarm Sistemleri</w:t>
      </w:r>
    </w:p>
    <w:p w14:paraId="301A2A4B" w14:textId="5E3CBC63" w:rsidR="0050676D" w:rsidRDefault="0050676D" w:rsidP="0050676D">
      <w:pPr>
        <w:pStyle w:val="ListeParagraf"/>
        <w:numPr>
          <w:ilvl w:val="0"/>
          <w:numId w:val="11"/>
        </w:numPr>
      </w:pPr>
      <w:r>
        <w:t xml:space="preserve">Bu bağlamda bu sistemlerin bakımları </w:t>
      </w:r>
      <w:r w:rsidR="0063366E">
        <w:t xml:space="preserve">İstanbul Nişantaşı Üniversitesi </w:t>
      </w:r>
      <w:r>
        <w:t xml:space="preserve">tarafından yapılmaktadır. </w:t>
      </w:r>
    </w:p>
    <w:p w14:paraId="07121D6F" w14:textId="46997137" w:rsidR="002C2B89" w:rsidRDefault="0050676D" w:rsidP="003A4520">
      <w:pPr>
        <w:pStyle w:val="ListeParagraf"/>
        <w:numPr>
          <w:ilvl w:val="0"/>
          <w:numId w:val="12"/>
        </w:numPr>
      </w:pPr>
      <w:proofErr w:type="spellStart"/>
      <w:r>
        <w:t>Bunalrda</w:t>
      </w:r>
      <w:proofErr w:type="spellEnd"/>
      <w:r>
        <w:t xml:space="preserve"> dikkate alınarak; </w:t>
      </w:r>
      <w:r w:rsidR="0063366E">
        <w:t>Sistem ve Network Ekibi</w:t>
      </w:r>
      <w:r>
        <w:t xml:space="preserve"> tarafından </w:t>
      </w:r>
      <w:r w:rsidR="002C2B89">
        <w:t>varlık envanteri dikkate alınarak bir bakım planı oluşturulur.</w:t>
      </w:r>
    </w:p>
    <w:p w14:paraId="5F07B0A9" w14:textId="30EB3D81" w:rsidR="002C2B89" w:rsidRDefault="002C2B89" w:rsidP="00D362DB">
      <w:pPr>
        <w:pStyle w:val="ListeParagraf"/>
        <w:numPr>
          <w:ilvl w:val="0"/>
          <w:numId w:val="12"/>
        </w:numPr>
      </w:pPr>
      <w:r>
        <w:lastRenderedPageBreak/>
        <w:t>Plan “</w:t>
      </w:r>
      <w:r w:rsidRPr="005B43EE">
        <w:rPr>
          <w:b/>
          <w:bCs/>
        </w:rPr>
        <w:t>BG-PR.15-FR.01 YILLIK BAKIM PLANI FORMU</w:t>
      </w:r>
      <w:r>
        <w:t>” üzerinde tanımlanır. Buna göre bakım sorumluları ve zamanları net olarak ortaya konur.</w:t>
      </w:r>
    </w:p>
    <w:p w14:paraId="2DC3A2F6" w14:textId="7FB272F0" w:rsidR="002C2B89" w:rsidRDefault="002C2B89" w:rsidP="00D362DB">
      <w:pPr>
        <w:pStyle w:val="ListeParagraf"/>
        <w:numPr>
          <w:ilvl w:val="0"/>
          <w:numId w:val="12"/>
        </w:numPr>
      </w:pPr>
      <w:r>
        <w:t xml:space="preserve">Bakım planı, </w:t>
      </w:r>
      <w:r w:rsidR="0063366E">
        <w:t>BGYS Yöneticisi</w:t>
      </w:r>
      <w:r>
        <w:t xml:space="preserve"> tarafından gözden geçirilerek, </w:t>
      </w:r>
      <w:r w:rsidR="0063366E">
        <w:t>Genel Sekreter</w:t>
      </w:r>
      <w:r>
        <w:t xml:space="preserve"> tarafından onaylanır.</w:t>
      </w:r>
    </w:p>
    <w:p w14:paraId="7474F257" w14:textId="5D24812E" w:rsidR="005B43EE" w:rsidRDefault="005B43EE" w:rsidP="00D362DB">
      <w:pPr>
        <w:pStyle w:val="ListeParagraf"/>
        <w:numPr>
          <w:ilvl w:val="0"/>
          <w:numId w:val="12"/>
        </w:numPr>
      </w:pPr>
      <w:r>
        <w:t>Her bir yılın son ayınca gelecek yıl için bakım planı yapılarak onaylatılır.</w:t>
      </w:r>
    </w:p>
    <w:p w14:paraId="187930E7" w14:textId="77777777" w:rsidR="00B21716" w:rsidRDefault="00FD19A1" w:rsidP="00C001E4">
      <w:pPr>
        <w:pStyle w:val="Balk3"/>
      </w:pPr>
      <w:bookmarkStart w:id="37" w:name="_Toc113964525"/>
      <w:r>
        <w:t xml:space="preserve">Bakımların </w:t>
      </w:r>
      <w:r w:rsidRPr="00C001E4">
        <w:t>Yapılması</w:t>
      </w:r>
      <w:bookmarkEnd w:id="37"/>
    </w:p>
    <w:p w14:paraId="4A5681B2" w14:textId="77777777" w:rsidR="006A6211" w:rsidRDefault="002C2B89" w:rsidP="002C2B89">
      <w:pPr>
        <w:pStyle w:val="ListeParagraf"/>
        <w:numPr>
          <w:ilvl w:val="0"/>
          <w:numId w:val="12"/>
        </w:numPr>
      </w:pPr>
      <w:r>
        <w:t xml:space="preserve">Bakımlar bakım planında atanmış personel tarafından bakım talimatına (varsa) uygun olarak yapılır. </w:t>
      </w:r>
    </w:p>
    <w:p w14:paraId="04E73F97" w14:textId="7E117A00" w:rsidR="002C2B89" w:rsidRDefault="002C2B89" w:rsidP="002C2B89">
      <w:pPr>
        <w:pStyle w:val="ListeParagraf"/>
        <w:numPr>
          <w:ilvl w:val="0"/>
          <w:numId w:val="12"/>
        </w:numPr>
      </w:pPr>
      <w:r>
        <w:t xml:space="preserve">Bakım için bir talimat gerekip gerekmediğine karar vermekten </w:t>
      </w:r>
      <w:r w:rsidR="0063366E">
        <w:t>BTDB Başkanı</w:t>
      </w:r>
      <w:r w:rsidR="006A6211">
        <w:t xml:space="preserve"> sorumludur.</w:t>
      </w:r>
    </w:p>
    <w:p w14:paraId="4A17E161" w14:textId="00E711C3" w:rsidR="006A6211" w:rsidRDefault="006A6211" w:rsidP="006A6211">
      <w:pPr>
        <w:pStyle w:val="ListeParagraf"/>
        <w:numPr>
          <w:ilvl w:val="0"/>
          <w:numId w:val="12"/>
        </w:numPr>
      </w:pPr>
      <w:r>
        <w:t>Bakım faaliyetleri için gerekirse satıcı/</w:t>
      </w:r>
      <w:proofErr w:type="spellStart"/>
      <w:r>
        <w:t>imalatcı</w:t>
      </w:r>
      <w:proofErr w:type="spellEnd"/>
      <w:r>
        <w:t xml:space="preserve"> firma veya anlaşmalı bakım firmalarından da hizmet alınabilir. Bu hizmetin çerçevesi yapılacak sözleşme ile belirlenir. </w:t>
      </w:r>
    </w:p>
    <w:p w14:paraId="51B31016" w14:textId="5DFDC82B" w:rsidR="006A6211" w:rsidRDefault="006A6211" w:rsidP="002C2B89">
      <w:pPr>
        <w:pStyle w:val="ListeParagraf"/>
        <w:numPr>
          <w:ilvl w:val="0"/>
          <w:numId w:val="12"/>
        </w:numPr>
      </w:pPr>
      <w:r>
        <w:t>Her bir cihaz için “</w:t>
      </w:r>
      <w:r w:rsidRPr="00F440C2">
        <w:rPr>
          <w:b/>
          <w:bCs/>
        </w:rPr>
        <w:t>BG-PR.15-FR.02 CİHAZ BAKIM KARTI FORMU</w:t>
      </w:r>
      <w:r>
        <w:t>” üzerinden bir bakım kartı oluşturulur. Yapılan bakımların detayları bu bakım kartları üzerine işlenir.</w:t>
      </w:r>
    </w:p>
    <w:p w14:paraId="0EC6E06C" w14:textId="2E9DF454" w:rsidR="006A6211" w:rsidRDefault="006A6211" w:rsidP="002C2B89">
      <w:pPr>
        <w:pStyle w:val="ListeParagraf"/>
        <w:numPr>
          <w:ilvl w:val="0"/>
          <w:numId w:val="12"/>
        </w:numPr>
      </w:pPr>
      <w:r>
        <w:t xml:space="preserve">Cihaz bakım kartının doldurulmasından ilgili </w:t>
      </w:r>
      <w:r w:rsidR="0063366E">
        <w:t>BGYS Yönetim Temsilcisi</w:t>
      </w:r>
      <w:r>
        <w:t xml:space="preserve"> sorumludur.</w:t>
      </w:r>
    </w:p>
    <w:p w14:paraId="0CFB0528" w14:textId="77777777" w:rsidR="00B21716" w:rsidRDefault="00C001E4" w:rsidP="00C001E4">
      <w:pPr>
        <w:pStyle w:val="Balk2"/>
      </w:pPr>
      <w:bookmarkStart w:id="38" w:name="_Toc113964526"/>
      <w:r>
        <w:t>ACİL BAKIM VE ARIZA</w:t>
      </w:r>
      <w:bookmarkEnd w:id="38"/>
    </w:p>
    <w:p w14:paraId="516AEB88" w14:textId="00687F0B" w:rsidR="00B21716" w:rsidRDefault="00FD19A1" w:rsidP="006A6211">
      <w:pPr>
        <w:pStyle w:val="ListeParagraf"/>
        <w:numPr>
          <w:ilvl w:val="0"/>
          <w:numId w:val="14"/>
        </w:numPr>
      </w:pPr>
      <w:r>
        <w:t xml:space="preserve">Kullanılan ekipmanlarda iş süreçlerini etkileyen veya durmasına neden olan bir arıza ortaya çıkması durumunda arıza, ilgili donanım sorumlusu veya arızayı tespit eden kişi tarafından </w:t>
      </w:r>
      <w:r w:rsidR="0065626D">
        <w:t>ilgili birim sorumlusuna veya varlık sorumlusuna</w:t>
      </w:r>
      <w:r>
        <w:t xml:space="preserve"> bildirilir.</w:t>
      </w:r>
      <w:r w:rsidR="006A6211">
        <w:t xml:space="preserve"> Bu bildirim ve </w:t>
      </w:r>
      <w:r>
        <w:t xml:space="preserve">onarım </w:t>
      </w:r>
      <w:r w:rsidR="006A6211">
        <w:t>süreci</w:t>
      </w:r>
      <w:r>
        <w:t xml:space="preserve"> sonrasında, gerçekleştirilen faaliyetler </w:t>
      </w:r>
      <w:r w:rsidR="000C6DB7">
        <w:t>“</w:t>
      </w:r>
      <w:r w:rsidR="000C6DB7" w:rsidRPr="000C6DB7">
        <w:rPr>
          <w:b/>
        </w:rPr>
        <w:t>BG-PR.15-FR.03 ARIZA BİLDİRİM FORMU</w:t>
      </w:r>
      <w:r w:rsidR="000C6DB7">
        <w:rPr>
          <w:b/>
        </w:rPr>
        <w:t xml:space="preserve">” </w:t>
      </w:r>
      <w:r w:rsidR="000C6DB7" w:rsidRPr="000C6DB7">
        <w:rPr>
          <w:bCs/>
        </w:rPr>
        <w:t>üzerine</w:t>
      </w:r>
      <w:r w:rsidR="000C6DB7">
        <w:rPr>
          <w:b/>
        </w:rPr>
        <w:t xml:space="preserve"> </w:t>
      </w:r>
      <w:r>
        <w:t>işlenir.</w:t>
      </w:r>
    </w:p>
    <w:p w14:paraId="0DDA9AD9" w14:textId="29D3438C" w:rsidR="00B21716" w:rsidRDefault="006A6211" w:rsidP="000C6DB7">
      <w:pPr>
        <w:pStyle w:val="ListeParagraf"/>
        <w:numPr>
          <w:ilvl w:val="0"/>
          <w:numId w:val="14"/>
        </w:numPr>
      </w:pPr>
      <w:r>
        <w:t xml:space="preserve">Formun doldurulmasından </w:t>
      </w:r>
      <w:r w:rsidR="000C6DB7">
        <w:t xml:space="preserve">ilgili </w:t>
      </w:r>
      <w:r w:rsidR="0063366E">
        <w:t>BGYS Yönetim Temsilcisi</w:t>
      </w:r>
      <w:r w:rsidR="000C6DB7">
        <w:t xml:space="preserve"> sorumludur.</w:t>
      </w:r>
    </w:p>
    <w:p w14:paraId="6FEFEC8D" w14:textId="2CE421DC" w:rsidR="00C10D58" w:rsidRDefault="00C10D58" w:rsidP="000C6DB7">
      <w:pPr>
        <w:pStyle w:val="ListeParagraf"/>
        <w:numPr>
          <w:ilvl w:val="0"/>
          <w:numId w:val="14"/>
        </w:numPr>
      </w:pPr>
      <w:r>
        <w:lastRenderedPageBreak/>
        <w:t>Yıl içinde tespit edilen arızalar “</w:t>
      </w:r>
      <w:r w:rsidRPr="004D393D">
        <w:rPr>
          <w:b/>
          <w:bCs/>
        </w:rPr>
        <w:t>BG-PR.15-FR.05 ARIZA TAKİP FORMU</w:t>
      </w:r>
      <w:r>
        <w:t xml:space="preserve">” üzerinde toplu olarak listelenir. Bu formun takibinden </w:t>
      </w:r>
      <w:r w:rsidR="0063366E">
        <w:t xml:space="preserve">BGYS Yönetim Temsilcisi </w:t>
      </w:r>
      <w:r>
        <w:t>sorumludur.</w:t>
      </w:r>
    </w:p>
    <w:p w14:paraId="1205F240" w14:textId="2C5A965F" w:rsidR="00207C56" w:rsidRDefault="00207C56" w:rsidP="00C001E4">
      <w:pPr>
        <w:pStyle w:val="Balk2"/>
      </w:pPr>
      <w:bookmarkStart w:id="39" w:name="_Toc113964527"/>
      <w:r>
        <w:t>KAPASİTE YÖNETİMİ</w:t>
      </w:r>
      <w:bookmarkEnd w:id="39"/>
    </w:p>
    <w:p w14:paraId="1EB403F1" w14:textId="77777777" w:rsidR="004D393D" w:rsidRDefault="00207C56" w:rsidP="00207C56">
      <w:pPr>
        <w:pStyle w:val="ListeParagraf"/>
        <w:numPr>
          <w:ilvl w:val="0"/>
          <w:numId w:val="14"/>
        </w:numPr>
      </w:pPr>
      <w:r>
        <w:t xml:space="preserve">Kurum Sistemleri içinde </w:t>
      </w:r>
      <w:r w:rsidR="000E7A30">
        <w:t>varlık değeri kritik olan (4 puan) ve kapasite ölçümü önemli olan sistemler için kapasite kontrolü yapılır. Kapasite kontrolü yapılacak sistemler</w:t>
      </w:r>
      <w:r w:rsidR="004D393D">
        <w:t xml:space="preserve"> için “</w:t>
      </w:r>
      <w:r w:rsidR="004D393D" w:rsidRPr="004D393D">
        <w:rPr>
          <w:b/>
          <w:bCs/>
        </w:rPr>
        <w:t>BG-PR.15-FR.04 KAPASİTE PLANI FORMU</w:t>
      </w:r>
      <w:r w:rsidR="004D393D">
        <w:t>”</w:t>
      </w:r>
      <w:r w:rsidR="000E7A30">
        <w:t xml:space="preserve"> </w:t>
      </w:r>
      <w:r w:rsidR="004D393D">
        <w:t xml:space="preserve">üzerinde bir plan yapılır. </w:t>
      </w:r>
    </w:p>
    <w:p w14:paraId="3998B6EE" w14:textId="163ECA5C" w:rsidR="004D393D" w:rsidRDefault="004D393D" w:rsidP="00207C56">
      <w:pPr>
        <w:pStyle w:val="ListeParagraf"/>
        <w:numPr>
          <w:ilvl w:val="0"/>
          <w:numId w:val="14"/>
        </w:numPr>
      </w:pPr>
      <w:r>
        <w:t xml:space="preserve">Cihaz bakımlarının yapılması esnasında kapasite planı içinde tanımlanmış gereksinimlerin sağlanma durumu da dikkate alınır. </w:t>
      </w:r>
      <w:r w:rsidR="000E7A30">
        <w:t xml:space="preserve"> </w:t>
      </w:r>
    </w:p>
    <w:p w14:paraId="2A477AF4" w14:textId="7322CD0F" w:rsidR="00207C56" w:rsidRPr="00207C56" w:rsidRDefault="000E7A30" w:rsidP="00207C56">
      <w:pPr>
        <w:pStyle w:val="ListeParagraf"/>
        <w:numPr>
          <w:ilvl w:val="0"/>
          <w:numId w:val="14"/>
        </w:numPr>
      </w:pPr>
      <w:r>
        <w:t xml:space="preserve">Kapasite kontroller </w:t>
      </w:r>
      <w:r w:rsidR="0063366E">
        <w:rPr>
          <w:b/>
          <w:bCs/>
        </w:rPr>
        <w:t>Sistem ve Network Ekibi</w:t>
      </w:r>
      <w:r>
        <w:t xml:space="preserve"> tarafından gerçekleştirilir.</w:t>
      </w:r>
    </w:p>
    <w:p w14:paraId="16733387" w14:textId="227F8B0B" w:rsidR="00B21716" w:rsidRDefault="00C001E4" w:rsidP="00C001E4">
      <w:pPr>
        <w:pStyle w:val="Balk2"/>
      </w:pPr>
      <w:bookmarkStart w:id="40" w:name="_Toc113964528"/>
      <w:r>
        <w:t xml:space="preserve">EKİPMANLARIN GÜVENLİ </w:t>
      </w:r>
      <w:r w:rsidRPr="00C001E4">
        <w:t>İMHASI</w:t>
      </w:r>
      <w:bookmarkEnd w:id="40"/>
    </w:p>
    <w:p w14:paraId="5C8C7A76" w14:textId="77777777" w:rsidR="005E06FD" w:rsidRPr="005E06FD" w:rsidRDefault="005E06FD" w:rsidP="00611B7D">
      <w:pPr>
        <w:pStyle w:val="ListeParagraf"/>
        <w:numPr>
          <w:ilvl w:val="0"/>
          <w:numId w:val="15"/>
        </w:numPr>
      </w:pPr>
      <w:bookmarkStart w:id="41" w:name="3dy6vkm" w:colFirst="0" w:colLast="0"/>
      <w:bookmarkEnd w:id="41"/>
      <w:r w:rsidRPr="005E06FD">
        <w:t>İçeriğinde bilgi içermeyen ekipmanların yok edilmesi için özel bir prosedür uygulanmaz. Bu ekipmanlar bakım sorumluları tarafından çalışma ortamlarından söküldükten sonra firma envanterinden kaldırılır.</w:t>
      </w:r>
    </w:p>
    <w:p w14:paraId="6A6D2E1D" w14:textId="0A860425" w:rsidR="00611B7D" w:rsidRDefault="00BE0A3F" w:rsidP="00611B7D">
      <w:pPr>
        <w:pStyle w:val="ListeParagraf"/>
        <w:numPr>
          <w:ilvl w:val="0"/>
          <w:numId w:val="15"/>
        </w:numPr>
      </w:pPr>
      <w:r>
        <w:t>“</w:t>
      </w:r>
      <w:r w:rsidR="005E06FD" w:rsidRPr="005E06FD">
        <w:t>Gizli</w:t>
      </w:r>
      <w:r>
        <w:t>”</w:t>
      </w:r>
      <w:r w:rsidR="005E06FD" w:rsidRPr="005E06FD">
        <w:t xml:space="preserve"> ve </w:t>
      </w:r>
      <w:r>
        <w:t>“</w:t>
      </w:r>
      <w:r w:rsidR="00611B7D">
        <w:t>Kuruma</w:t>
      </w:r>
      <w:r w:rsidR="005E06FD" w:rsidRPr="005E06FD">
        <w:t xml:space="preserve"> Özel</w:t>
      </w:r>
      <w:r>
        <w:t>”</w:t>
      </w:r>
      <w:r w:rsidR="005E06FD" w:rsidRPr="005E06FD">
        <w:t xml:space="preserve"> bilgi içeren teknik ekipmanlar</w:t>
      </w:r>
      <w:r w:rsidR="00611B7D">
        <w:t xml:space="preserve">ın imhasından öncelikli olarak </w:t>
      </w:r>
      <w:proofErr w:type="spellStart"/>
      <w:r w:rsidR="00611B7D">
        <w:t>olarak</w:t>
      </w:r>
      <w:proofErr w:type="spellEnd"/>
      <w:r w:rsidR="00611B7D">
        <w:t xml:space="preserve"> varlık sahibi sorumludur.</w:t>
      </w:r>
    </w:p>
    <w:p w14:paraId="2FA4BCB6" w14:textId="0F129D97" w:rsidR="00611B7D" w:rsidRDefault="00611B7D" w:rsidP="00611B7D">
      <w:pPr>
        <w:pStyle w:val="ListeParagraf"/>
        <w:numPr>
          <w:ilvl w:val="0"/>
          <w:numId w:val="15"/>
        </w:numPr>
      </w:pPr>
      <w:r>
        <w:t>Bu kapsamda varlık sahibi tarafından “</w:t>
      </w:r>
      <w:r w:rsidRPr="00B44557">
        <w:rPr>
          <w:b/>
          <w:bCs/>
        </w:rPr>
        <w:t>BG-PR.15-FR.06 DEPOLAMA AYGITI İMHA FORMU</w:t>
      </w:r>
      <w:r>
        <w:t xml:space="preserve">” doldurularak </w:t>
      </w:r>
      <w:r w:rsidR="0063366E">
        <w:t>BGYS Yöneticisi</w:t>
      </w:r>
      <w:r w:rsidR="00BE0A3F">
        <w:t xml:space="preserve"> tarafına</w:t>
      </w:r>
      <w:r>
        <w:t xml:space="preserve"> iletilir.</w:t>
      </w:r>
    </w:p>
    <w:p w14:paraId="610D3F4C" w14:textId="309CD72F" w:rsidR="008E0750" w:rsidRDefault="008E0750" w:rsidP="00611B7D">
      <w:pPr>
        <w:pStyle w:val="ListeParagraf"/>
        <w:numPr>
          <w:ilvl w:val="0"/>
          <w:numId w:val="15"/>
        </w:numPr>
      </w:pPr>
      <w:r>
        <w:t>İletilen forma ekipmanla ilgili bilgiler de girilir.</w:t>
      </w:r>
    </w:p>
    <w:p w14:paraId="48650644" w14:textId="6C46738A" w:rsidR="00611B7D" w:rsidRDefault="0063366E" w:rsidP="008E0750">
      <w:pPr>
        <w:pStyle w:val="ListeParagraf"/>
        <w:numPr>
          <w:ilvl w:val="0"/>
          <w:numId w:val="15"/>
        </w:numPr>
      </w:pPr>
      <w:r>
        <w:t>BGYS Yöneticisi</w:t>
      </w:r>
      <w:r w:rsidR="00611B7D">
        <w:t xml:space="preserve"> onayından sonra o veya delege ettiği bir personel tarafından imha gerçeklenir.</w:t>
      </w:r>
    </w:p>
    <w:p w14:paraId="68425015" w14:textId="1A2E0346" w:rsidR="005E06FD" w:rsidRPr="005E06FD" w:rsidRDefault="008E0750" w:rsidP="00611B7D">
      <w:pPr>
        <w:pStyle w:val="ListeParagraf"/>
        <w:numPr>
          <w:ilvl w:val="0"/>
          <w:numId w:val="15"/>
        </w:numPr>
      </w:pPr>
      <w:r>
        <w:t xml:space="preserve">İmha tutanakları </w:t>
      </w:r>
      <w:r w:rsidR="00BE0A3F">
        <w:t>ilgili varlık sahibi</w:t>
      </w:r>
      <w:r>
        <w:t xml:space="preserve"> tarafından muhafaza edilir.</w:t>
      </w:r>
    </w:p>
    <w:p w14:paraId="080CCFA8" w14:textId="77777777" w:rsidR="003E26AE" w:rsidRPr="007E66F2" w:rsidRDefault="003E26AE" w:rsidP="003E26AE">
      <w:pPr>
        <w:pStyle w:val="Balk1"/>
      </w:pPr>
      <w:bookmarkStart w:id="42" w:name="_Toc93762551"/>
      <w:bookmarkStart w:id="43" w:name="_Toc113964529"/>
      <w:bookmarkStart w:id="44" w:name="_Hlk93753168"/>
      <w:r w:rsidRPr="007E66F2">
        <w:lastRenderedPageBreak/>
        <w:t>YAPTIRIM</w:t>
      </w:r>
      <w:bookmarkEnd w:id="42"/>
      <w:bookmarkEnd w:id="43"/>
    </w:p>
    <w:p w14:paraId="6E8723FD" w14:textId="36B6F262" w:rsidR="003E26AE" w:rsidRPr="00BF0720" w:rsidRDefault="003E26AE" w:rsidP="003E26AE">
      <w:r w:rsidRPr="00BF0720">
        <w:t xml:space="preserve">Bu </w:t>
      </w:r>
      <w:r>
        <w:t>prosedürün</w:t>
      </w:r>
      <w:r w:rsidRPr="00BF0720">
        <w:t xml:space="preserve"> ihlal edilmesi durumunda Disiplin Prosedürü uygulanacaktır. </w:t>
      </w:r>
    </w:p>
    <w:p w14:paraId="517C9772" w14:textId="77777777" w:rsidR="003E26AE" w:rsidRPr="007E66F2" w:rsidRDefault="003E26AE" w:rsidP="003E26AE">
      <w:pPr>
        <w:pStyle w:val="Balk1"/>
      </w:pPr>
      <w:bookmarkStart w:id="45" w:name="_1t3h5sf" w:colFirst="0" w:colLast="0"/>
      <w:bookmarkStart w:id="46" w:name="_Toc93762552"/>
      <w:bookmarkStart w:id="47" w:name="_Toc113964530"/>
      <w:bookmarkEnd w:id="45"/>
      <w:r w:rsidRPr="007E66F2">
        <w:t>İLGİLİ DOKÜMANLAR</w:t>
      </w:r>
      <w:bookmarkEnd w:id="46"/>
      <w:bookmarkEnd w:id="47"/>
    </w:p>
    <w:p w14:paraId="33CAD80A" w14:textId="27EAF741" w:rsidR="003E26AE" w:rsidRPr="00BF0720" w:rsidRDefault="003E26AE" w:rsidP="003E26AE">
      <w:r w:rsidRPr="00BF0720">
        <w:t>BG-PR.1</w:t>
      </w:r>
      <w:r w:rsidR="00BE0A3F">
        <w:t>4</w:t>
      </w:r>
      <w:r w:rsidRPr="00BF0720">
        <w:t xml:space="preserve"> DİSİPLİN PROSEDÜRÜ</w:t>
      </w:r>
    </w:p>
    <w:bookmarkEnd w:id="44"/>
    <w:p w14:paraId="35EBCA91" w14:textId="1800EF5B" w:rsidR="003E26AE" w:rsidRDefault="003E26AE" w:rsidP="003E26AE">
      <w:r>
        <w:t>BG-PR.15-FR.01 YILLIK BAKIM PLANI FORMU</w:t>
      </w:r>
    </w:p>
    <w:p w14:paraId="31C6FCE3" w14:textId="77777777" w:rsidR="003E26AE" w:rsidRDefault="003E26AE" w:rsidP="003E26AE">
      <w:r>
        <w:t>BG-PR.15-FR.02 CİHAZ BAKIM KARTI FORMU</w:t>
      </w:r>
    </w:p>
    <w:p w14:paraId="39E04CA2" w14:textId="77777777" w:rsidR="003E26AE" w:rsidRDefault="003E26AE" w:rsidP="003E26AE">
      <w:r>
        <w:t>BG-PR.15-FR.03 ARIZA BİLDİRİM FORMU</w:t>
      </w:r>
    </w:p>
    <w:p w14:paraId="6CE8B738" w14:textId="77777777" w:rsidR="003E26AE" w:rsidRDefault="003E26AE" w:rsidP="003E26AE">
      <w:r>
        <w:t>BG-PR.15-FR.04 KAPASİTE PLANI FORMU</w:t>
      </w:r>
    </w:p>
    <w:p w14:paraId="36C9CD6A" w14:textId="77777777" w:rsidR="003E26AE" w:rsidRDefault="003E26AE" w:rsidP="003E26AE">
      <w:r>
        <w:t>BG-PR.15-FR.03 ARIZA TAKİP FORMU</w:t>
      </w:r>
    </w:p>
    <w:p w14:paraId="5255A224" w14:textId="3F5F8E4F" w:rsidR="00B21716" w:rsidRDefault="003E26AE" w:rsidP="0017470F">
      <w:r w:rsidRPr="00207C56">
        <w:t>BG-PR.15-FR.06 DEPOLAMA AYGITI İMHA FORMU</w:t>
      </w:r>
    </w:p>
    <w:sectPr w:rsidR="00B21716">
      <w:type w:val="continuous"/>
      <w:pgSz w:w="12240" w:h="15840"/>
      <w:pgMar w:top="567" w:right="720" w:bottom="2696" w:left="1320" w:header="68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A899" w14:textId="77777777" w:rsidR="00A10DD9" w:rsidRDefault="00A10DD9">
      <w:r>
        <w:separator/>
      </w:r>
    </w:p>
  </w:endnote>
  <w:endnote w:type="continuationSeparator" w:id="0">
    <w:p w14:paraId="5D53B03A" w14:textId="77777777" w:rsidR="00A10DD9" w:rsidRDefault="00A1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1298" w14:textId="77777777" w:rsidR="0047352E" w:rsidRDefault="004735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4C4FBB3" w14:textId="77777777" w:rsidR="0047352E" w:rsidRDefault="004735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03E7" w14:textId="77777777" w:rsidR="0047352E" w:rsidRPr="00D362DB" w:rsidRDefault="004735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ahamasHeavy" w:eastAsia="BahamasHeavy" w:hAnsi="BahamasHeavy" w:cs="BahamasHeavy"/>
        <w:color w:val="000000"/>
        <w:sz w:val="6"/>
        <w:szCs w:val="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0368"/>
    </w:tblGrid>
    <w:tr w:rsidR="0073339A" w14:paraId="36765E15" w14:textId="77777777" w:rsidTr="0073339A">
      <w:trPr>
        <w:trHeight w:val="440"/>
      </w:trPr>
      <w:tc>
        <w:tcPr>
          <w:tcW w:w="10368" w:type="dxa"/>
          <w:shd w:val="clear" w:color="auto" w:fill="002060"/>
        </w:tcPr>
        <w:p w14:paraId="3700D84A" w14:textId="77777777" w:rsidR="0073339A" w:rsidRPr="00176B38" w:rsidRDefault="0073339A" w:rsidP="0073339A">
          <w:pPr>
            <w:pStyle w:val="AltBilgi"/>
            <w:rPr>
              <w:sz w:val="18"/>
              <w:szCs w:val="18"/>
            </w:rPr>
          </w:pPr>
          <w:bookmarkStart w:id="2" w:name="_Hlk110197070"/>
          <w:bookmarkStart w:id="3" w:name="_Hlk93755352"/>
          <w:bookmarkStart w:id="4" w:name="_Hlk93755353"/>
          <w:bookmarkStart w:id="5" w:name="_Hlk93762937"/>
          <w:bookmarkStart w:id="6" w:name="_Hlk93762938"/>
          <w:bookmarkStart w:id="7" w:name="_Hlk93763453"/>
          <w:bookmarkStart w:id="8" w:name="_Hlk93763454"/>
          <w:bookmarkStart w:id="9" w:name="_Hlk93763732"/>
          <w:bookmarkStart w:id="10" w:name="_Hlk93763733"/>
          <w:bookmarkStart w:id="11" w:name="_Hlk93767431"/>
          <w:bookmarkStart w:id="12" w:name="_Hlk93767432"/>
        </w:p>
      </w:tc>
    </w:tr>
  </w:tbl>
  <w:p w14:paraId="7604253D" w14:textId="77777777" w:rsidR="0073339A" w:rsidRPr="00AA7EBA" w:rsidRDefault="0073339A" w:rsidP="0073339A">
    <w:pPr>
      <w:pStyle w:val="AltBilgi"/>
      <w:pBdr>
        <w:bottom w:val="single" w:sz="12" w:space="0" w:color="auto"/>
      </w:pBdr>
      <w:rPr>
        <w:sz w:val="6"/>
        <w:szCs w:val="6"/>
      </w:rPr>
    </w:pPr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446"/>
      <w:gridCol w:w="1656"/>
      <w:gridCol w:w="2358"/>
    </w:tblGrid>
    <w:tr w:rsidR="0073339A" w:rsidRPr="000962DA" w14:paraId="44604C95" w14:textId="77777777" w:rsidTr="0073339A">
      <w:trPr>
        <w:trHeight w:val="350"/>
      </w:trPr>
      <w:tc>
        <w:tcPr>
          <w:tcW w:w="3119" w:type="dxa"/>
        </w:tcPr>
        <w:p w14:paraId="18159EA8" w14:textId="17FF7CB3" w:rsidR="0073339A" w:rsidRPr="000962DA" w:rsidRDefault="0073339A" w:rsidP="0073339A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bookmarkStart w:id="13" w:name="_Hlk110228835"/>
          <w:r w:rsidRPr="000962D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Doküman Kodu: BG-PR.</w:t>
          </w:r>
          <w:r w:rsidR="0017470F" w:rsidRPr="000962D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15</w:t>
          </w:r>
        </w:p>
      </w:tc>
      <w:tc>
        <w:tcPr>
          <w:tcW w:w="2446" w:type="dxa"/>
        </w:tcPr>
        <w:p w14:paraId="10745280" w14:textId="10A4DA0F" w:rsidR="0073339A" w:rsidRPr="000962DA" w:rsidRDefault="0073339A" w:rsidP="0073339A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0962D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Yayın Tarihi:30.0</w:t>
          </w:r>
          <w:r w:rsidR="008927A9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5</w:t>
          </w:r>
          <w:r w:rsidRPr="000962D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.2022</w:t>
          </w:r>
        </w:p>
      </w:tc>
      <w:tc>
        <w:tcPr>
          <w:tcW w:w="1656" w:type="dxa"/>
        </w:tcPr>
        <w:p w14:paraId="598DA634" w14:textId="77777777" w:rsidR="0073339A" w:rsidRPr="000962DA" w:rsidRDefault="0073339A" w:rsidP="0073339A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0962D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Revizyon No:1.0</w:t>
          </w:r>
        </w:p>
      </w:tc>
      <w:tc>
        <w:tcPr>
          <w:tcW w:w="2358" w:type="dxa"/>
        </w:tcPr>
        <w:p w14:paraId="2A2E1174" w14:textId="77777777" w:rsidR="0073339A" w:rsidRPr="000962DA" w:rsidRDefault="0073339A" w:rsidP="0073339A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0962D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Revizyon Tarihi:</w:t>
          </w:r>
        </w:p>
      </w:tc>
    </w:tr>
  </w:tbl>
  <w:p w14:paraId="59D7ECD2" w14:textId="77777777" w:rsidR="0063366E" w:rsidRPr="005C2323" w:rsidRDefault="0063366E" w:rsidP="006336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14" w:name="_Hlk117747303"/>
    <w:bookmarkStart w:id="15" w:name="_Hlk117747304"/>
    <w:bookmarkStart w:id="16" w:name="_Hlk117747345"/>
    <w:bookmarkStart w:id="17" w:name="_Hlk117747346"/>
    <w:bookmarkStart w:id="18" w:name="_Hlk117747485"/>
    <w:bookmarkStart w:id="19" w:name="_Hlk117747486"/>
    <w:bookmarkStart w:id="20" w:name="_Hlk117752071"/>
    <w:bookmarkStart w:id="21" w:name="_Hlk117752072"/>
    <w:bookmarkStart w:id="22" w:name="_Hlk117754270"/>
    <w:bookmarkStart w:id="23" w:name="_Hlk117754271"/>
    <w:bookmarkStart w:id="24" w:name="_Hlk117754600"/>
    <w:bookmarkStart w:id="25" w:name="_Hlk11775460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26" w:name="_Hlk117693704"/>
    <w:bookmarkStart w:id="27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26"/>
    <w:bookmarkEnd w:id="27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  <w:p w14:paraId="0CE87BDA" w14:textId="489A1301" w:rsidR="0047352E" w:rsidRPr="000962DA" w:rsidRDefault="0047352E" w:rsidP="006336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Theme="majorHAnsi" w:hAnsiTheme="majorHAnsi" w:cstheme="majorHAnsi"/>
        <w:b/>
        <w:bCs/>
        <w:i/>
        <w:iCs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31BF" w14:textId="77777777" w:rsidR="0047352E" w:rsidRDefault="004735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C2A1" w14:textId="77777777" w:rsidR="00A10DD9" w:rsidRDefault="00A10DD9">
      <w:r>
        <w:separator/>
      </w:r>
    </w:p>
  </w:footnote>
  <w:footnote w:type="continuationSeparator" w:id="0">
    <w:p w14:paraId="073548E3" w14:textId="77777777" w:rsidR="00A10DD9" w:rsidRDefault="00A1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764D" w14:textId="77777777" w:rsidR="0047352E" w:rsidRDefault="004735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6"/>
      <w:gridCol w:w="8202"/>
    </w:tblGrid>
    <w:tr w:rsidR="000962DA" w14:paraId="5153E792" w14:textId="77777777" w:rsidTr="00D904C3">
      <w:tc>
        <w:tcPr>
          <w:tcW w:w="2046" w:type="dxa"/>
        </w:tcPr>
        <w:p w14:paraId="26E0E467" w14:textId="31BAF94A" w:rsidR="000962DA" w:rsidRDefault="0063366E" w:rsidP="000962DA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CFA54A3" wp14:editId="5763CFFD">
                <wp:extent cx="1193324" cy="636046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324" cy="636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2" w:type="dxa"/>
          <w:vAlign w:val="center"/>
        </w:tcPr>
        <w:p w14:paraId="1CA71817" w14:textId="2D1DE027" w:rsidR="000962DA" w:rsidRPr="00674684" w:rsidRDefault="000962DA" w:rsidP="000962DA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</w:pPr>
          <w:r>
            <w:rPr>
              <w:rFonts w:cstheme="minorHAnsi"/>
              <w:b/>
              <w:bCs/>
              <w:color w:val="000000"/>
              <w:sz w:val="32"/>
              <w:szCs w:val="32"/>
            </w:rPr>
            <w:t>IT VE TEKNİK EKİPMAN BAKIM PROSEDÜRÜ</w:t>
          </w:r>
        </w:p>
      </w:tc>
    </w:tr>
  </w:tbl>
  <w:p w14:paraId="526C3EA9" w14:textId="562A1127" w:rsidR="0047352E" w:rsidRDefault="0047352E" w:rsidP="000962D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046D" w14:textId="77777777" w:rsidR="0047352E" w:rsidRDefault="004735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768"/>
    <w:multiLevelType w:val="hybridMultilevel"/>
    <w:tmpl w:val="E604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5B08"/>
    <w:multiLevelType w:val="hybridMultilevel"/>
    <w:tmpl w:val="0C44D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C2D99"/>
    <w:multiLevelType w:val="hybridMultilevel"/>
    <w:tmpl w:val="E1448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5A0"/>
    <w:multiLevelType w:val="hybridMultilevel"/>
    <w:tmpl w:val="F2E24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D513E"/>
    <w:multiLevelType w:val="hybridMultilevel"/>
    <w:tmpl w:val="F696975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058B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24223DD"/>
    <w:multiLevelType w:val="multilevel"/>
    <w:tmpl w:val="2468F328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63666"/>
    <w:multiLevelType w:val="multilevel"/>
    <w:tmpl w:val="47529C5E"/>
    <w:lvl w:ilvl="0">
      <w:start w:val="1"/>
      <w:numFmt w:val="bullet"/>
      <w:lvlText w:val="●"/>
      <w:lvlJc w:val="left"/>
      <w:pPr>
        <w:ind w:left="9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F1A5111"/>
    <w:multiLevelType w:val="hybridMultilevel"/>
    <w:tmpl w:val="B99AFBF2"/>
    <w:lvl w:ilvl="0" w:tplc="28EC5ED6">
      <w:numFmt w:val="bullet"/>
      <w:pStyle w:val="ListeParagraf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78F8"/>
    <w:multiLevelType w:val="hybridMultilevel"/>
    <w:tmpl w:val="1496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358B9"/>
    <w:multiLevelType w:val="hybridMultilevel"/>
    <w:tmpl w:val="F9362C1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451E2"/>
    <w:multiLevelType w:val="hybridMultilevel"/>
    <w:tmpl w:val="06765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3E7647"/>
    <w:multiLevelType w:val="multilevel"/>
    <w:tmpl w:val="A36844D4"/>
    <w:lvl w:ilvl="0">
      <w:start w:val="1"/>
      <w:numFmt w:val="bullet"/>
      <w:lvlText w:val="●"/>
      <w:lvlJc w:val="left"/>
      <w:pPr>
        <w:ind w:left="9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BD0407E"/>
    <w:multiLevelType w:val="multilevel"/>
    <w:tmpl w:val="B54EF55E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60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4" w15:restartNumberingAfterBreak="0">
    <w:nsid w:val="50285F62"/>
    <w:multiLevelType w:val="multilevel"/>
    <w:tmpl w:val="EB6078B6"/>
    <w:lvl w:ilvl="0">
      <w:numFmt w:val="bullet"/>
      <w:lvlText w:val="-"/>
      <w:lvlJc w:val="left"/>
      <w:pPr>
        <w:ind w:left="936" w:hanging="360"/>
      </w:pPr>
      <w:rPr>
        <w:rFonts w:ascii="Calibri" w:eastAsia="Times New Roman" w:hAnsi="Calibri" w:cs="Calibri" w:hint="default"/>
        <w:vertAlign w:val="baseline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DFD0C2A"/>
    <w:multiLevelType w:val="multilevel"/>
    <w:tmpl w:val="AFB2E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89D182B"/>
    <w:multiLevelType w:val="multilevel"/>
    <w:tmpl w:val="ADD098B0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7" w15:restartNumberingAfterBreak="0">
    <w:nsid w:val="6D0D6337"/>
    <w:multiLevelType w:val="hybridMultilevel"/>
    <w:tmpl w:val="E4DA0142"/>
    <w:lvl w:ilvl="0" w:tplc="A28095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621B0C"/>
    <w:multiLevelType w:val="multilevel"/>
    <w:tmpl w:val="B0F2CCE6"/>
    <w:lvl w:ilvl="0">
      <w:numFmt w:val="bullet"/>
      <w:lvlText w:val="-"/>
      <w:lvlJc w:val="left"/>
      <w:pPr>
        <w:ind w:left="936" w:hanging="360"/>
      </w:pPr>
      <w:rPr>
        <w:rFonts w:ascii="Calibri" w:eastAsia="Times New Roman" w:hAnsi="Calibri" w:cs="Calibri" w:hint="default"/>
        <w:vertAlign w:val="baseline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42388130">
    <w:abstractNumId w:val="15"/>
  </w:num>
  <w:num w:numId="2" w16cid:durableId="1432970574">
    <w:abstractNumId w:val="16"/>
  </w:num>
  <w:num w:numId="3" w16cid:durableId="326057616">
    <w:abstractNumId w:val="7"/>
  </w:num>
  <w:num w:numId="4" w16cid:durableId="616105545">
    <w:abstractNumId w:val="5"/>
  </w:num>
  <w:num w:numId="5" w16cid:durableId="526675044">
    <w:abstractNumId w:val="13"/>
  </w:num>
  <w:num w:numId="6" w16cid:durableId="1994523098">
    <w:abstractNumId w:val="18"/>
  </w:num>
  <w:num w:numId="7" w16cid:durableId="149489053">
    <w:abstractNumId w:val="8"/>
  </w:num>
  <w:num w:numId="8" w16cid:durableId="875389311">
    <w:abstractNumId w:val="14"/>
  </w:num>
  <w:num w:numId="9" w16cid:durableId="1735736302">
    <w:abstractNumId w:val="12"/>
  </w:num>
  <w:num w:numId="10" w16cid:durableId="369495392">
    <w:abstractNumId w:val="8"/>
  </w:num>
  <w:num w:numId="11" w16cid:durableId="498540208">
    <w:abstractNumId w:val="10"/>
  </w:num>
  <w:num w:numId="12" w16cid:durableId="1198931734">
    <w:abstractNumId w:val="3"/>
  </w:num>
  <w:num w:numId="13" w16cid:durableId="2022854264">
    <w:abstractNumId w:val="4"/>
  </w:num>
  <w:num w:numId="14" w16cid:durableId="915361783">
    <w:abstractNumId w:val="11"/>
  </w:num>
  <w:num w:numId="15" w16cid:durableId="287010202">
    <w:abstractNumId w:val="1"/>
  </w:num>
  <w:num w:numId="16" w16cid:durableId="415714673">
    <w:abstractNumId w:val="2"/>
  </w:num>
  <w:num w:numId="17" w16cid:durableId="1961107492">
    <w:abstractNumId w:val="6"/>
  </w:num>
  <w:num w:numId="18" w16cid:durableId="1783258972">
    <w:abstractNumId w:val="0"/>
  </w:num>
  <w:num w:numId="19" w16cid:durableId="1854219690">
    <w:abstractNumId w:val="17"/>
  </w:num>
  <w:num w:numId="20" w16cid:durableId="3156955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716"/>
    <w:rsid w:val="000962DA"/>
    <w:rsid w:val="000B3DC4"/>
    <w:rsid w:val="000C0724"/>
    <w:rsid w:val="000C6DB7"/>
    <w:rsid w:val="000D0C78"/>
    <w:rsid w:val="000E549F"/>
    <w:rsid w:val="000E7A30"/>
    <w:rsid w:val="0017470F"/>
    <w:rsid w:val="001A17B7"/>
    <w:rsid w:val="001B44BD"/>
    <w:rsid w:val="00207C56"/>
    <w:rsid w:val="00283593"/>
    <w:rsid w:val="002C2B89"/>
    <w:rsid w:val="002E201A"/>
    <w:rsid w:val="002F59BD"/>
    <w:rsid w:val="00312A2E"/>
    <w:rsid w:val="003455C3"/>
    <w:rsid w:val="00373491"/>
    <w:rsid w:val="003A1E0A"/>
    <w:rsid w:val="003A4520"/>
    <w:rsid w:val="003E26AE"/>
    <w:rsid w:val="004218BD"/>
    <w:rsid w:val="0047352E"/>
    <w:rsid w:val="004D393D"/>
    <w:rsid w:val="00505B7A"/>
    <w:rsid w:val="0050676D"/>
    <w:rsid w:val="00517009"/>
    <w:rsid w:val="00535593"/>
    <w:rsid w:val="00537780"/>
    <w:rsid w:val="00584915"/>
    <w:rsid w:val="005B43EE"/>
    <w:rsid w:val="005E06FD"/>
    <w:rsid w:val="00611B7D"/>
    <w:rsid w:val="0063366E"/>
    <w:rsid w:val="0065626D"/>
    <w:rsid w:val="00687BA5"/>
    <w:rsid w:val="006A6211"/>
    <w:rsid w:val="0073339A"/>
    <w:rsid w:val="00761376"/>
    <w:rsid w:val="0077672E"/>
    <w:rsid w:val="00802E22"/>
    <w:rsid w:val="008927A9"/>
    <w:rsid w:val="008A69A9"/>
    <w:rsid w:val="008D2252"/>
    <w:rsid w:val="008E0750"/>
    <w:rsid w:val="00965FBF"/>
    <w:rsid w:val="00976141"/>
    <w:rsid w:val="0098674F"/>
    <w:rsid w:val="00994DC0"/>
    <w:rsid w:val="009B43A2"/>
    <w:rsid w:val="00A10DD9"/>
    <w:rsid w:val="00A12728"/>
    <w:rsid w:val="00A13ECB"/>
    <w:rsid w:val="00A81C1C"/>
    <w:rsid w:val="00A97006"/>
    <w:rsid w:val="00B11C9F"/>
    <w:rsid w:val="00B129FD"/>
    <w:rsid w:val="00B21716"/>
    <w:rsid w:val="00B274BD"/>
    <w:rsid w:val="00B44557"/>
    <w:rsid w:val="00B61883"/>
    <w:rsid w:val="00B662CC"/>
    <w:rsid w:val="00BE0A3F"/>
    <w:rsid w:val="00C001E4"/>
    <w:rsid w:val="00C042F6"/>
    <w:rsid w:val="00C10D58"/>
    <w:rsid w:val="00CC7B91"/>
    <w:rsid w:val="00D362DB"/>
    <w:rsid w:val="00DB4C35"/>
    <w:rsid w:val="00EA4C29"/>
    <w:rsid w:val="00ED1411"/>
    <w:rsid w:val="00EE5E49"/>
    <w:rsid w:val="00F374F5"/>
    <w:rsid w:val="00F440C2"/>
    <w:rsid w:val="00F51A15"/>
    <w:rsid w:val="00F64C05"/>
    <w:rsid w:val="00FD19A1"/>
    <w:rsid w:val="00FD6676"/>
    <w:rsid w:val="00FF743B"/>
    <w:rsid w:val="05C93C53"/>
    <w:rsid w:val="0D67ED1D"/>
    <w:rsid w:val="12658931"/>
    <w:rsid w:val="2975802F"/>
    <w:rsid w:val="36B55514"/>
    <w:rsid w:val="39AA6540"/>
    <w:rsid w:val="6403E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A8EC1"/>
  <w15:docId w15:val="{43CA18CC-D57E-4FE7-9257-B7FB97E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DB"/>
    <w:pPr>
      <w:spacing w:line="360" w:lineRule="auto"/>
    </w:pPr>
    <w:rPr>
      <w:sz w:val="24"/>
    </w:rPr>
  </w:style>
  <w:style w:type="paragraph" w:styleId="Balk1">
    <w:name w:val="heading 1"/>
    <w:basedOn w:val="Normal"/>
    <w:next w:val="Normal"/>
    <w:qFormat/>
    <w:rsid w:val="00C001E4"/>
    <w:pPr>
      <w:keepNext/>
      <w:numPr>
        <w:numId w:val="4"/>
      </w:numPr>
      <w:spacing w:before="100" w:beforeAutospacing="1" w:after="100" w:afterAutospacing="1"/>
      <w:ind w:left="431" w:hanging="431"/>
      <w:outlineLvl w:val="0"/>
    </w:pPr>
    <w:rPr>
      <w:b/>
      <w:color w:val="000000"/>
      <w:szCs w:val="24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4"/>
      </w:numPr>
      <w:spacing w:before="240" w:after="60"/>
      <w:outlineLvl w:val="1"/>
    </w:pPr>
    <w:rPr>
      <w:b/>
      <w:szCs w:val="24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outlineLvl w:val="2"/>
    </w:pPr>
    <w:rPr>
      <w:b/>
      <w:sz w:val="26"/>
      <w:szCs w:val="26"/>
    </w:rPr>
  </w:style>
  <w:style w:type="paragraph" w:styleId="Balk4">
    <w:name w:val="heading 4"/>
    <w:basedOn w:val="Normal"/>
    <w:next w:val="Normal"/>
    <w:pPr>
      <w:keepNext/>
      <w:numPr>
        <w:ilvl w:val="3"/>
        <w:numId w:val="4"/>
      </w:numPr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numPr>
        <w:ilvl w:val="4"/>
        <w:numId w:val="4"/>
      </w:num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numPr>
        <w:ilvl w:val="5"/>
        <w:numId w:val="4"/>
      </w:numPr>
      <w:spacing w:before="240" w:after="60"/>
      <w:outlineLvl w:val="5"/>
    </w:pPr>
    <w:rPr>
      <w:b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1411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1411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1411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  <w:szCs w:val="24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</w:tblPr>
  </w:style>
  <w:style w:type="character" w:customStyle="1" w:styleId="Balk7Char">
    <w:name w:val="Başlık 7 Char"/>
    <w:basedOn w:val="VarsaylanParagrafYazTipi"/>
    <w:link w:val="Balk7"/>
    <w:uiPriority w:val="9"/>
    <w:semiHidden/>
    <w:rsid w:val="00ED141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14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1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1">
    <w:name w:val="toc 1"/>
    <w:basedOn w:val="Normal"/>
    <w:next w:val="Normal"/>
    <w:autoRedefine/>
    <w:uiPriority w:val="39"/>
    <w:unhideWhenUsed/>
    <w:rsid w:val="00C001E4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001E4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C001E4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C001E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001E4"/>
    <w:pPr>
      <w:numPr>
        <w:numId w:val="7"/>
      </w:numPr>
      <w:contextualSpacing/>
      <w:jc w:val="both"/>
    </w:pPr>
  </w:style>
  <w:style w:type="table" w:styleId="TabloKlavuzu">
    <w:name w:val="Table Grid"/>
    <w:basedOn w:val="NormalTablo"/>
    <w:rsid w:val="0037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73339A"/>
    <w:pPr>
      <w:tabs>
        <w:tab w:val="center" w:pos="4536"/>
        <w:tab w:val="right" w:pos="9072"/>
      </w:tabs>
      <w:jc w:val="both"/>
    </w:pPr>
    <w:rPr>
      <w:rFonts w:asciiTheme="minorHAnsi" w:eastAsia="Times New Roman" w:hAnsiTheme="minorHAnsi" w:cs="Times New Roman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73339A"/>
    <w:rPr>
      <w:rFonts w:asciiTheme="minorHAnsi" w:eastAsia="Times New Roman" w:hAnsiTheme="minorHAnsi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3885-CEAF-41C4-94BA-C22EE5FB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873</Words>
  <Characters>6066</Characters>
  <Application>Microsoft Office Word</Application>
  <DocSecurity>0</DocSecurity>
  <Lines>202</Lines>
  <Paragraphs>136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Kalite</cp:lastModifiedBy>
  <cp:revision>37</cp:revision>
  <dcterms:created xsi:type="dcterms:W3CDTF">2018-08-14T04:50:00Z</dcterms:created>
  <dcterms:modified xsi:type="dcterms:W3CDTF">2026-01-30T05:52:00Z</dcterms:modified>
</cp:coreProperties>
</file>